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FDEC0" w14:textId="77777777" w:rsidR="00310DFE" w:rsidRDefault="00310DFE">
      <w:pPr>
        <w:widowControl w:val="0"/>
        <w:pBdr>
          <w:top w:val="nil"/>
          <w:left w:val="nil"/>
          <w:bottom w:val="nil"/>
          <w:right w:val="nil"/>
          <w:between w:val="nil"/>
        </w:pBdr>
        <w:rPr>
          <w:color w:val="000000"/>
        </w:rPr>
      </w:pPr>
    </w:p>
    <w:tbl>
      <w:tblPr>
        <w:tblStyle w:val="ad"/>
        <w:tblW w:w="963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54"/>
        <w:gridCol w:w="491"/>
        <w:gridCol w:w="1338"/>
        <w:gridCol w:w="3456"/>
      </w:tblGrid>
      <w:tr w:rsidR="00310DFE" w14:paraId="5B0FBB03" w14:textId="77777777">
        <w:trPr>
          <w:trHeight w:val="1076"/>
        </w:trPr>
        <w:tc>
          <w:tcPr>
            <w:tcW w:w="4354" w:type="dxa"/>
            <w:tcBorders>
              <w:top w:val="single" w:sz="8" w:space="0" w:color="000000"/>
              <w:left w:val="nil"/>
              <w:bottom w:val="nil"/>
              <w:right w:val="nil"/>
            </w:tcBorders>
            <w:tcMar>
              <w:top w:w="100" w:type="dxa"/>
              <w:left w:w="100" w:type="dxa"/>
              <w:bottom w:w="100" w:type="dxa"/>
              <w:right w:w="100" w:type="dxa"/>
            </w:tcMar>
          </w:tcPr>
          <w:p w14:paraId="69E14A75" w14:textId="77777777" w:rsidR="00310DFE" w:rsidRDefault="003B782F">
            <w:pPr>
              <w:widowControl w:val="0"/>
            </w:pPr>
            <w:r>
              <w:rPr>
                <w:noProof/>
                <w:lang w:val="en-US" w:bidi="ar-SA"/>
              </w:rPr>
              <w:drawing>
                <wp:inline distT="114300" distB="114300" distL="114300" distR="114300" wp14:anchorId="6CE95CC1" wp14:editId="4F984BE0">
                  <wp:extent cx="1676400" cy="43815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13167" t="34228" r="14402" b="34899"/>
                          <a:stretch>
                            <a:fillRect/>
                          </a:stretch>
                        </pic:blipFill>
                        <pic:spPr>
                          <a:xfrm>
                            <a:off x="0" y="0"/>
                            <a:ext cx="1676400" cy="438150"/>
                          </a:xfrm>
                          <a:prstGeom prst="rect">
                            <a:avLst/>
                          </a:prstGeom>
                          <a:ln/>
                        </pic:spPr>
                      </pic:pic>
                    </a:graphicData>
                  </a:graphic>
                </wp:inline>
              </w:drawing>
            </w:r>
          </w:p>
        </w:tc>
        <w:tc>
          <w:tcPr>
            <w:tcW w:w="491" w:type="dxa"/>
            <w:tcBorders>
              <w:top w:val="single" w:sz="8" w:space="0" w:color="000000"/>
              <w:left w:val="nil"/>
              <w:bottom w:val="nil"/>
              <w:right w:val="nil"/>
            </w:tcBorders>
            <w:tcMar>
              <w:top w:w="100" w:type="dxa"/>
              <w:left w:w="100" w:type="dxa"/>
              <w:bottom w:w="100" w:type="dxa"/>
              <w:right w:w="100" w:type="dxa"/>
            </w:tcMar>
          </w:tcPr>
          <w:p w14:paraId="02F25B20" w14:textId="77777777" w:rsidR="00310DFE" w:rsidRDefault="003B782F">
            <w:r>
              <w:t xml:space="preserve"> </w:t>
            </w:r>
          </w:p>
        </w:tc>
        <w:tc>
          <w:tcPr>
            <w:tcW w:w="1338" w:type="dxa"/>
            <w:tcBorders>
              <w:top w:val="single" w:sz="8" w:space="0" w:color="000000"/>
              <w:left w:val="nil"/>
              <w:bottom w:val="nil"/>
              <w:right w:val="nil"/>
            </w:tcBorders>
            <w:tcMar>
              <w:top w:w="100" w:type="dxa"/>
              <w:left w:w="100" w:type="dxa"/>
              <w:bottom w:w="100" w:type="dxa"/>
              <w:right w:w="100" w:type="dxa"/>
            </w:tcMar>
          </w:tcPr>
          <w:p w14:paraId="269E8E54" w14:textId="77777777" w:rsidR="00310DFE" w:rsidRDefault="003B782F">
            <w:r>
              <w:t xml:space="preserve"> </w:t>
            </w:r>
          </w:p>
        </w:tc>
        <w:tc>
          <w:tcPr>
            <w:tcW w:w="3456" w:type="dxa"/>
            <w:tcBorders>
              <w:top w:val="single" w:sz="8" w:space="0" w:color="000000"/>
              <w:left w:val="nil"/>
              <w:bottom w:val="nil"/>
              <w:right w:val="nil"/>
            </w:tcBorders>
            <w:tcMar>
              <w:top w:w="100" w:type="dxa"/>
              <w:left w:w="100" w:type="dxa"/>
              <w:bottom w:w="100" w:type="dxa"/>
              <w:right w:w="100" w:type="dxa"/>
            </w:tcMar>
          </w:tcPr>
          <w:p w14:paraId="2BC6ECBC" w14:textId="77777777" w:rsidR="00310DFE" w:rsidRDefault="003B782F">
            <w:r>
              <w:t xml:space="preserve">Document Number: </w:t>
            </w:r>
          </w:p>
          <w:p w14:paraId="0974A5F7" w14:textId="49281605" w:rsidR="00310DFE" w:rsidRDefault="003B782F">
            <w:pPr>
              <w:rPr>
                <w:sz w:val="48"/>
                <w:szCs w:val="48"/>
              </w:rPr>
            </w:pPr>
            <w:r>
              <w:rPr>
                <w:b/>
                <w:sz w:val="48"/>
                <w:szCs w:val="48"/>
              </w:rPr>
              <w:t>A-2</w:t>
            </w:r>
            <w:r w:rsidR="00BE79AE">
              <w:rPr>
                <w:b/>
                <w:sz w:val="48"/>
                <w:szCs w:val="48"/>
              </w:rPr>
              <w:t>3</w:t>
            </w:r>
            <w:r>
              <w:rPr>
                <w:b/>
                <w:sz w:val="48"/>
                <w:szCs w:val="48"/>
              </w:rPr>
              <w:t>-</w:t>
            </w:r>
            <w:r w:rsidR="00BE79AE">
              <w:rPr>
                <w:b/>
                <w:sz w:val="48"/>
                <w:szCs w:val="48"/>
              </w:rPr>
              <w:t>8</w:t>
            </w:r>
            <w:r>
              <w:rPr>
                <w:b/>
                <w:sz w:val="48"/>
                <w:szCs w:val="48"/>
              </w:rPr>
              <w:t>-</w:t>
            </w:r>
            <w:r w:rsidR="001B5574">
              <w:rPr>
                <w:b/>
                <w:sz w:val="48"/>
                <w:szCs w:val="48"/>
              </w:rPr>
              <w:t>6</w:t>
            </w:r>
          </w:p>
        </w:tc>
      </w:tr>
      <w:tr w:rsidR="00310DFE" w14:paraId="6FAB3396" w14:textId="77777777">
        <w:trPr>
          <w:trHeight w:val="501"/>
        </w:trPr>
        <w:tc>
          <w:tcPr>
            <w:tcW w:w="9639" w:type="dxa"/>
            <w:gridSpan w:val="4"/>
            <w:tcBorders>
              <w:top w:val="nil"/>
              <w:left w:val="nil"/>
              <w:bottom w:val="single" w:sz="8" w:space="0" w:color="000000"/>
              <w:right w:val="nil"/>
            </w:tcBorders>
            <w:tcMar>
              <w:top w:w="100" w:type="dxa"/>
              <w:left w:w="100" w:type="dxa"/>
              <w:bottom w:w="100" w:type="dxa"/>
              <w:right w:w="100" w:type="dxa"/>
            </w:tcMar>
          </w:tcPr>
          <w:p w14:paraId="05864A78" w14:textId="68E75965" w:rsidR="00310DFE" w:rsidRDefault="001E78FB">
            <w:pPr>
              <w:spacing w:line="273" w:lineRule="auto"/>
            </w:pPr>
            <w:r>
              <w:t>Eigh</w:t>
            </w:r>
            <w:r w:rsidR="003B782F">
              <w:t>th Session of the Assembly</w:t>
            </w:r>
          </w:p>
          <w:p w14:paraId="0BE3920C" w14:textId="113C4A62" w:rsidR="00310DFE" w:rsidRDefault="001E78FB">
            <w:pPr>
              <w:spacing w:line="273" w:lineRule="auto"/>
            </w:pPr>
            <w:r>
              <w:t>25-26 April 2023</w:t>
            </w:r>
            <w:r w:rsidR="003B782F">
              <w:t xml:space="preserve">, </w:t>
            </w:r>
            <w:r>
              <w:t>Seoul, Republic of Korea</w:t>
            </w:r>
          </w:p>
          <w:p w14:paraId="34668F88" w14:textId="77777777" w:rsidR="00310DFE" w:rsidRDefault="00310DFE"/>
          <w:p w14:paraId="5D9D1E95" w14:textId="277678F7" w:rsidR="00310DFE" w:rsidRDefault="003B782F">
            <w:pPr>
              <w:rPr>
                <w:sz w:val="36"/>
                <w:szCs w:val="36"/>
              </w:rPr>
            </w:pPr>
            <w:r>
              <w:rPr>
                <w:sz w:val="36"/>
                <w:szCs w:val="36"/>
              </w:rPr>
              <w:t xml:space="preserve">Agenda Item </w:t>
            </w:r>
            <w:r w:rsidR="001B5574">
              <w:rPr>
                <w:sz w:val="36"/>
                <w:szCs w:val="36"/>
              </w:rPr>
              <w:t>6</w:t>
            </w:r>
          </w:p>
        </w:tc>
      </w:tr>
    </w:tbl>
    <w:p w14:paraId="15E6EC31" w14:textId="77777777" w:rsidR="00310DFE" w:rsidRDefault="003B782F">
      <w:r>
        <w:t xml:space="preserve"> </w:t>
      </w:r>
    </w:p>
    <w:p w14:paraId="58BB7316" w14:textId="7094D933" w:rsidR="000E0C24" w:rsidRDefault="000E0C24" w:rsidP="00CF215C">
      <w:pPr>
        <w:jc w:val="center"/>
        <w:rPr>
          <w:b/>
          <w:sz w:val="28"/>
        </w:rPr>
      </w:pPr>
      <w:bookmarkStart w:id="0" w:name="_Hlk133152341"/>
      <w:r w:rsidRPr="00CF215C">
        <w:rPr>
          <w:b/>
          <w:sz w:val="28"/>
        </w:rPr>
        <w:t>Term and Tenure of the Executive Director</w:t>
      </w:r>
    </w:p>
    <w:p w14:paraId="636153CA" w14:textId="77777777" w:rsidR="00EA6D16" w:rsidRPr="00CF215C" w:rsidRDefault="00EA6D16" w:rsidP="00CF215C">
      <w:pPr>
        <w:jc w:val="center"/>
        <w:rPr>
          <w:b/>
          <w:sz w:val="28"/>
        </w:rPr>
      </w:pPr>
    </w:p>
    <w:bookmarkEnd w:id="0"/>
    <w:p w14:paraId="2A3AEF88" w14:textId="77777777" w:rsidR="000E0C24" w:rsidRPr="00CF215C" w:rsidRDefault="000E0C24" w:rsidP="000E0C24"/>
    <w:p w14:paraId="3203F465" w14:textId="3AD301F8" w:rsidR="000E0C24" w:rsidRPr="00CF215C" w:rsidRDefault="00CF215C" w:rsidP="00CF215C">
      <w:pPr>
        <w:spacing w:after="240"/>
        <w:rPr>
          <w:b/>
        </w:rPr>
      </w:pPr>
      <w:r>
        <w:rPr>
          <w:b/>
        </w:rPr>
        <w:t xml:space="preserve">I. </w:t>
      </w:r>
      <w:r w:rsidR="000E0C24" w:rsidRPr="00CF215C">
        <w:rPr>
          <w:b/>
        </w:rPr>
        <w:t>Background</w:t>
      </w:r>
      <w:r w:rsidR="004B1C4E" w:rsidRPr="00CF215C">
        <w:rPr>
          <w:b/>
        </w:rPr>
        <w:t xml:space="preserve"> and</w:t>
      </w:r>
      <w:r w:rsidR="004B1C4E" w:rsidRPr="004B1C4E">
        <w:rPr>
          <w:b/>
        </w:rPr>
        <w:t xml:space="preserve"> </w:t>
      </w:r>
      <w:r w:rsidR="004B1C4E" w:rsidRPr="00CF215C">
        <w:rPr>
          <w:b/>
        </w:rPr>
        <w:t>Introduction</w:t>
      </w:r>
    </w:p>
    <w:p w14:paraId="7603DF86" w14:textId="6C04FFDF" w:rsidR="009043AB" w:rsidRDefault="00465CA6" w:rsidP="009043AB">
      <w:pPr>
        <w:pStyle w:val="a4"/>
        <w:widowControl w:val="0"/>
        <w:numPr>
          <w:ilvl w:val="0"/>
          <w:numId w:val="39"/>
        </w:numPr>
        <w:wordWrap w:val="0"/>
        <w:autoSpaceDE w:val="0"/>
        <w:autoSpaceDN w:val="0"/>
        <w:spacing w:after="160" w:line="259" w:lineRule="auto"/>
        <w:ind w:leftChars="0" w:left="0" w:firstLine="0"/>
        <w:jc w:val="both"/>
      </w:pPr>
      <w:r w:rsidRPr="00465CA6">
        <w:t>The Assembly at the Fifth Session held on 25-27 October</w:t>
      </w:r>
      <w:r w:rsidR="00845E6E">
        <w:t xml:space="preserve"> 2021 in Seoul by hybrid mode, </w:t>
      </w:r>
      <w:bookmarkStart w:id="1" w:name="_Hlk133152592"/>
      <w:r w:rsidRPr="00465CA6">
        <w:t xml:space="preserve">endorsed resuming the works of the Executive Director Selection Committee </w:t>
      </w:r>
      <w:r>
        <w:t xml:space="preserve">(EDSC) </w:t>
      </w:r>
      <w:bookmarkEnd w:id="1"/>
      <w:r w:rsidRPr="00465CA6">
        <w:t>in 2022</w:t>
      </w:r>
      <w:r w:rsidR="009043AB">
        <w:t>, and a series of meetings of the EDSC was organized accordingly. Following continuous dis</w:t>
      </w:r>
      <w:r w:rsidR="000E0C24" w:rsidRPr="00CF215C">
        <w:t xml:space="preserve">cussions at the </w:t>
      </w:r>
      <w:r w:rsidR="009043AB">
        <w:t xml:space="preserve">foregoing </w:t>
      </w:r>
      <w:r w:rsidR="000E0C24" w:rsidRPr="00CF215C">
        <w:t>sessions of the EDSC</w:t>
      </w:r>
      <w:r w:rsidR="009043AB">
        <w:t xml:space="preserve">, </w:t>
      </w:r>
      <w:bookmarkStart w:id="2" w:name="_Hlk133152839"/>
      <w:r w:rsidR="000E0C24" w:rsidRPr="00CF215C">
        <w:t xml:space="preserve">the </w:t>
      </w:r>
      <w:bookmarkStart w:id="3" w:name="_Hlk133152643"/>
      <w:r w:rsidR="000E0C24" w:rsidRPr="00CF215C">
        <w:t>7</w:t>
      </w:r>
      <w:r w:rsidR="000E0C24" w:rsidRPr="009043AB">
        <w:rPr>
          <w:vertAlign w:val="superscript"/>
        </w:rPr>
        <w:t>th</w:t>
      </w:r>
      <w:r w:rsidR="000E0C24" w:rsidRPr="00CF215C">
        <w:t xml:space="preserve"> Meeting of the </w:t>
      </w:r>
      <w:bookmarkEnd w:id="3"/>
      <w:r w:rsidR="000E0C24" w:rsidRPr="00CF215C">
        <w:t xml:space="preserve">EDSC </w:t>
      </w:r>
      <w:bookmarkStart w:id="4" w:name="_Hlk133152872"/>
      <w:bookmarkEnd w:id="2"/>
      <w:r w:rsidR="000E0C24" w:rsidRPr="00CF215C">
        <w:t xml:space="preserve">took note </w:t>
      </w:r>
      <w:r w:rsidR="009043AB" w:rsidRPr="00CF215C">
        <w:t xml:space="preserve">of the issues raised </w:t>
      </w:r>
      <w:r w:rsidR="009043AB">
        <w:t>by</w:t>
      </w:r>
      <w:r w:rsidR="009043AB" w:rsidRPr="00CF215C">
        <w:t xml:space="preserve"> the </w:t>
      </w:r>
      <w:r w:rsidR="009043AB">
        <w:t>Member C</w:t>
      </w:r>
      <w:r w:rsidR="009043AB" w:rsidRPr="00CF215C">
        <w:t xml:space="preserve">ountries </w:t>
      </w:r>
      <w:bookmarkStart w:id="5" w:name="_Hlk133153023"/>
      <w:r w:rsidR="009043AB">
        <w:t xml:space="preserve">regarding </w:t>
      </w:r>
      <w:r w:rsidR="009043AB" w:rsidRPr="00CF215C">
        <w:t>the terms and tenure of the Executive Director</w:t>
      </w:r>
      <w:r w:rsidR="009043AB">
        <w:t xml:space="preserve"> (ED).</w:t>
      </w:r>
    </w:p>
    <w:bookmarkEnd w:id="4"/>
    <w:bookmarkEnd w:id="5"/>
    <w:p w14:paraId="5AD93491" w14:textId="7FAF9BC3" w:rsidR="00465CA6" w:rsidRDefault="000E0C24" w:rsidP="00465CA6">
      <w:pPr>
        <w:pStyle w:val="a4"/>
        <w:widowControl w:val="0"/>
        <w:numPr>
          <w:ilvl w:val="0"/>
          <w:numId w:val="39"/>
        </w:numPr>
        <w:wordWrap w:val="0"/>
        <w:autoSpaceDE w:val="0"/>
        <w:autoSpaceDN w:val="0"/>
        <w:spacing w:after="160" w:line="259" w:lineRule="auto"/>
        <w:ind w:leftChars="0" w:left="0" w:firstLine="0"/>
        <w:jc w:val="both"/>
      </w:pPr>
      <w:r w:rsidRPr="00CF215C">
        <w:t xml:space="preserve">The </w:t>
      </w:r>
      <w:bookmarkStart w:id="6" w:name="_Hlk133153122"/>
      <w:r w:rsidRPr="00CF215C">
        <w:t xml:space="preserve">proposal </w:t>
      </w:r>
      <w:r w:rsidR="00427E76">
        <w:t>on the</w:t>
      </w:r>
      <w:r w:rsidRPr="00CF215C">
        <w:t xml:space="preserve"> amendment </w:t>
      </w:r>
      <w:r w:rsidR="00427E76">
        <w:t>of the Rules of Procedures of the EDSC</w:t>
      </w:r>
      <w:r w:rsidR="00427E76" w:rsidRPr="00CF215C">
        <w:t xml:space="preserve"> </w:t>
      </w:r>
      <w:bookmarkEnd w:id="6"/>
      <w:r w:rsidRPr="00CF215C">
        <w:t>submitted to the Meeting by the Philippines in writing</w:t>
      </w:r>
      <w:r w:rsidR="00427E76">
        <w:t xml:space="preserve"> </w:t>
      </w:r>
      <w:r w:rsidR="00432998">
        <w:t xml:space="preserve">suggests </w:t>
      </w:r>
      <w:bookmarkStart w:id="7" w:name="_Hlk133153172"/>
      <w:r w:rsidR="00427E76">
        <w:t>that</w:t>
      </w:r>
      <w:r w:rsidRPr="00CF215C">
        <w:t xml:space="preserve"> the ED’s term </w:t>
      </w:r>
      <w:r w:rsidR="00427E76">
        <w:t>be</w:t>
      </w:r>
      <w:r w:rsidRPr="00CF215C">
        <w:t xml:space="preserve"> three years of fixed term (</w:t>
      </w:r>
      <w:r w:rsidRPr="00465CA6">
        <w:rPr>
          <w:b/>
          <w:u w:val="single"/>
        </w:rPr>
        <w:t>Annex-1</w:t>
      </w:r>
      <w:r w:rsidRPr="00CF215C">
        <w:t xml:space="preserve">). The proposal explains that the term of two-year is too short to show the ED’s performance while four-year is too long. </w:t>
      </w:r>
    </w:p>
    <w:p w14:paraId="25EDB2B1" w14:textId="40E1D5E8" w:rsidR="00465CA6" w:rsidRDefault="000E0C24" w:rsidP="00465CA6">
      <w:pPr>
        <w:pStyle w:val="a4"/>
        <w:widowControl w:val="0"/>
        <w:numPr>
          <w:ilvl w:val="0"/>
          <w:numId w:val="39"/>
        </w:numPr>
        <w:wordWrap w:val="0"/>
        <w:autoSpaceDE w:val="0"/>
        <w:autoSpaceDN w:val="0"/>
        <w:spacing w:after="160" w:line="259" w:lineRule="auto"/>
        <w:ind w:leftChars="0" w:left="0" w:firstLine="0"/>
        <w:jc w:val="both"/>
      </w:pPr>
      <w:bookmarkStart w:id="8" w:name="_Hlk133153670"/>
      <w:bookmarkEnd w:id="7"/>
      <w:r w:rsidRPr="00CF215C">
        <w:t xml:space="preserve">The Meeting viewed that the </w:t>
      </w:r>
      <w:r w:rsidR="00F76D11">
        <w:t>EDSC</w:t>
      </w:r>
      <w:r w:rsidRPr="00CF215C">
        <w:t xml:space="preserve"> does not have the mandate to deliberate change of the legal instrument, i.e., the Agreement on the Establishment of the Asian Forest Cooperation’ (</w:t>
      </w:r>
      <w:proofErr w:type="spellStart"/>
      <w:r w:rsidRPr="00CF215C">
        <w:t>AFoCO</w:t>
      </w:r>
      <w:proofErr w:type="spellEnd"/>
      <w:r w:rsidRPr="00CF215C">
        <w:t xml:space="preserve"> Agreement),</w:t>
      </w:r>
      <w:bookmarkEnd w:id="8"/>
      <w:r w:rsidRPr="00CF215C">
        <w:t xml:space="preserve"> however </w:t>
      </w:r>
      <w:bookmarkStart w:id="9" w:name="_Hlk133153890"/>
      <w:r w:rsidRPr="00CF215C">
        <w:t>the matter should be reported to the Assembly for further consideration and guidance</w:t>
      </w:r>
      <w:bookmarkEnd w:id="9"/>
      <w:r w:rsidRPr="00CF215C">
        <w:t xml:space="preserve"> (</w:t>
      </w:r>
      <w:r w:rsidRPr="00465CA6">
        <w:rPr>
          <w:b/>
        </w:rPr>
        <w:t>Annex-2</w:t>
      </w:r>
      <w:r w:rsidRPr="00CF215C">
        <w:t>).</w:t>
      </w:r>
    </w:p>
    <w:p w14:paraId="41953E9B" w14:textId="09115F95" w:rsidR="000E0C24" w:rsidRPr="00CF215C" w:rsidRDefault="000E0C24" w:rsidP="00465CA6">
      <w:pPr>
        <w:pStyle w:val="a4"/>
        <w:widowControl w:val="0"/>
        <w:numPr>
          <w:ilvl w:val="0"/>
          <w:numId w:val="39"/>
        </w:numPr>
        <w:wordWrap w:val="0"/>
        <w:autoSpaceDE w:val="0"/>
        <w:autoSpaceDN w:val="0"/>
        <w:spacing w:after="160" w:line="259" w:lineRule="auto"/>
        <w:ind w:leftChars="0" w:left="0" w:firstLine="0"/>
        <w:jc w:val="both"/>
      </w:pPr>
      <w:r w:rsidRPr="00CF215C">
        <w:t xml:space="preserve">The </w:t>
      </w:r>
      <w:r w:rsidR="00F76D11">
        <w:t xml:space="preserve">EDSC </w:t>
      </w:r>
      <w:r w:rsidRPr="00CF215C">
        <w:t xml:space="preserve">agreed </w:t>
      </w:r>
      <w:bookmarkStart w:id="10" w:name="_Hlk133153989"/>
      <w:r w:rsidRPr="00CF215C">
        <w:t>to keep on record the proposed amendment</w:t>
      </w:r>
      <w:bookmarkEnd w:id="10"/>
      <w:r w:rsidRPr="00CF215C">
        <w:t xml:space="preserve"> for further consideration and discussion at the Assembly.</w:t>
      </w:r>
    </w:p>
    <w:p w14:paraId="158FA730" w14:textId="77777777" w:rsidR="000E0C24" w:rsidRPr="00CF215C" w:rsidRDefault="000E0C24" w:rsidP="000E0C24"/>
    <w:p w14:paraId="430D9EF9" w14:textId="574B721E" w:rsidR="000E0C24" w:rsidRPr="00CF215C" w:rsidRDefault="00CF215C" w:rsidP="00CF215C">
      <w:pPr>
        <w:spacing w:after="240"/>
        <w:rPr>
          <w:b/>
        </w:rPr>
      </w:pPr>
      <w:bookmarkStart w:id="11" w:name="_Hlk133154186"/>
      <w:r>
        <w:rPr>
          <w:b/>
        </w:rPr>
        <w:t xml:space="preserve">II. </w:t>
      </w:r>
      <w:r w:rsidR="000E0C24" w:rsidRPr="00CF215C">
        <w:rPr>
          <w:b/>
        </w:rPr>
        <w:t>Observations</w:t>
      </w:r>
    </w:p>
    <w:bookmarkEnd w:id="11"/>
    <w:p w14:paraId="153E4343" w14:textId="2A316A5A" w:rsidR="00465CA6" w:rsidRPr="00465CA6" w:rsidRDefault="000E0C24" w:rsidP="00465CA6">
      <w:pPr>
        <w:pStyle w:val="a4"/>
        <w:widowControl w:val="0"/>
        <w:numPr>
          <w:ilvl w:val="0"/>
          <w:numId w:val="39"/>
        </w:numPr>
        <w:wordWrap w:val="0"/>
        <w:autoSpaceDE w:val="0"/>
        <w:autoSpaceDN w:val="0"/>
        <w:spacing w:after="160" w:line="259" w:lineRule="auto"/>
        <w:ind w:leftChars="0" w:left="0" w:firstLine="0"/>
        <w:jc w:val="both"/>
      </w:pPr>
      <w:r w:rsidRPr="00CF215C">
        <w:t xml:space="preserve">The Secretariat, in consultation with </w:t>
      </w:r>
      <w:r w:rsidR="000C40B8">
        <w:t xml:space="preserve">the </w:t>
      </w:r>
      <w:r w:rsidRPr="00CF215C">
        <w:t xml:space="preserve">President of the Assembly, should report the issue mentioned above to the immediate session of the Assembly. As </w:t>
      </w:r>
      <w:bookmarkStart w:id="12" w:name="_Hlk133154389"/>
      <w:r w:rsidRPr="00CF215C">
        <w:t xml:space="preserve">there is a motion from </w:t>
      </w:r>
      <w:r w:rsidR="00F32105">
        <w:t xml:space="preserve">the </w:t>
      </w:r>
      <w:r w:rsidRPr="00CF215C">
        <w:t>Party/Parties</w:t>
      </w:r>
      <w:bookmarkEnd w:id="12"/>
      <w:r w:rsidRPr="00CF215C">
        <w:t xml:space="preserve">, </w:t>
      </w:r>
      <w:r w:rsidR="00F25303">
        <w:t xml:space="preserve">the matter is </w:t>
      </w:r>
      <w:r w:rsidRPr="00CF215C">
        <w:t xml:space="preserve">duly conveyed </w:t>
      </w:r>
      <w:bookmarkStart w:id="13" w:name="_Hlk133154515"/>
      <w:r w:rsidRPr="00CF215C">
        <w:t xml:space="preserve">to the Assembly </w:t>
      </w:r>
      <w:r w:rsidR="00F25303">
        <w:t xml:space="preserve">for consideration </w:t>
      </w:r>
      <w:bookmarkEnd w:id="13"/>
      <w:r w:rsidRPr="00CF215C">
        <w:t>by the Assembly</w:t>
      </w:r>
      <w:r w:rsidR="00427E76">
        <w:rPr>
          <w:iCs/>
        </w:rPr>
        <w:t xml:space="preserve">. </w:t>
      </w:r>
    </w:p>
    <w:p w14:paraId="2817C90E" w14:textId="3A744286" w:rsidR="00BB69F0" w:rsidRDefault="00F45FC3" w:rsidP="00BB69F0">
      <w:pPr>
        <w:pStyle w:val="a4"/>
        <w:widowControl w:val="0"/>
        <w:numPr>
          <w:ilvl w:val="0"/>
          <w:numId w:val="39"/>
        </w:numPr>
        <w:wordWrap w:val="0"/>
        <w:autoSpaceDE w:val="0"/>
        <w:autoSpaceDN w:val="0"/>
        <w:spacing w:after="160" w:line="259" w:lineRule="auto"/>
        <w:ind w:leftChars="0" w:left="0" w:firstLine="0"/>
        <w:jc w:val="both"/>
      </w:pPr>
      <w:bookmarkStart w:id="14" w:name="_Hlk133154875"/>
      <w:r>
        <w:t xml:space="preserve">The Assembly </w:t>
      </w:r>
      <w:r w:rsidR="0087598D">
        <w:t xml:space="preserve">may </w:t>
      </w:r>
      <w:r w:rsidR="00BB69F0">
        <w:t xml:space="preserve">take note of </w:t>
      </w:r>
      <w:r>
        <w:t xml:space="preserve">the proposal from the Philippines to have a three (3)-year fixed term for the tenure of ED. </w:t>
      </w:r>
      <w:bookmarkEnd w:id="14"/>
      <w:r w:rsidR="00BB69F0">
        <w:t xml:space="preserve">In reference to the relevant paragraphs of the </w:t>
      </w:r>
      <w:proofErr w:type="spellStart"/>
      <w:r w:rsidR="00BB69F0">
        <w:t>AFoCO</w:t>
      </w:r>
      <w:proofErr w:type="spellEnd"/>
      <w:r w:rsidR="00BB69F0">
        <w:t xml:space="preserve"> Agreement, </w:t>
      </w:r>
      <w:bookmarkStart w:id="15" w:name="_Hlk133155745"/>
      <w:r w:rsidR="00BB69F0">
        <w:t>i</w:t>
      </w:r>
      <w:r w:rsidR="0087598D">
        <w:t xml:space="preserve">t is </w:t>
      </w:r>
      <w:r w:rsidR="00E70DFC">
        <w:t xml:space="preserve">viewed </w:t>
      </w:r>
      <w:r w:rsidR="0087598D">
        <w:t>that</w:t>
      </w:r>
      <w:r w:rsidR="00E70DFC">
        <w:t xml:space="preserve"> </w:t>
      </w:r>
      <w:r w:rsidR="00BB69F0">
        <w:t xml:space="preserve">the proposed </w:t>
      </w:r>
      <w:r w:rsidR="00E70DFC">
        <w:t>fixed-</w:t>
      </w:r>
      <w:r w:rsidR="0087598D">
        <w:t xml:space="preserve">term </w:t>
      </w:r>
      <w:r>
        <w:t xml:space="preserve">of ED entails amendment of the </w:t>
      </w:r>
      <w:proofErr w:type="spellStart"/>
      <w:r>
        <w:t>AFoCO</w:t>
      </w:r>
      <w:proofErr w:type="spellEnd"/>
      <w:r>
        <w:t xml:space="preserve"> Agreement</w:t>
      </w:r>
      <w:r w:rsidR="0087598D">
        <w:t>.</w:t>
      </w:r>
      <w:r w:rsidR="00807D53">
        <w:t xml:space="preserve"> </w:t>
      </w:r>
      <w:bookmarkStart w:id="16" w:name="_Hlk133156162"/>
      <w:bookmarkEnd w:id="15"/>
      <w:r w:rsidR="00BB69F0">
        <w:t xml:space="preserve">The Secretariat observed that it is not practical to amend the </w:t>
      </w:r>
      <w:proofErr w:type="spellStart"/>
      <w:r w:rsidR="00BB69F0">
        <w:t>AFoCO</w:t>
      </w:r>
      <w:proofErr w:type="spellEnd"/>
      <w:r w:rsidR="00BB69F0">
        <w:t xml:space="preserve"> Agreement considering the legal and administrative procedures that need to be undertaken, unless the </w:t>
      </w:r>
      <w:r w:rsidR="00BB69F0">
        <w:lastRenderedPageBreak/>
        <w:t>Assembly agrees b</w:t>
      </w:r>
      <w:r w:rsidR="004D6F31">
        <w:t>y</w:t>
      </w:r>
      <w:r w:rsidR="00BB69F0">
        <w:t xml:space="preserve"> consensus to amend the concerned paragraphs.</w:t>
      </w:r>
    </w:p>
    <w:bookmarkEnd w:id="16"/>
    <w:p w14:paraId="6A474565" w14:textId="11B8A648" w:rsidR="003159FE" w:rsidRPr="003159FE" w:rsidRDefault="004D6F31" w:rsidP="00DB4961">
      <w:pPr>
        <w:pStyle w:val="a4"/>
        <w:widowControl w:val="0"/>
        <w:numPr>
          <w:ilvl w:val="0"/>
          <w:numId w:val="39"/>
        </w:numPr>
        <w:wordWrap w:val="0"/>
        <w:autoSpaceDE w:val="0"/>
        <w:autoSpaceDN w:val="0"/>
        <w:spacing w:after="160" w:line="259" w:lineRule="auto"/>
        <w:ind w:leftChars="0" w:left="0" w:firstLine="0"/>
        <w:jc w:val="both"/>
      </w:pPr>
      <w:r w:rsidRPr="00824AF3">
        <w:t xml:space="preserve">Therefore, </w:t>
      </w:r>
      <w:bookmarkStart w:id="17" w:name="_Hlk133156377"/>
      <w:r w:rsidRPr="00824AF3">
        <w:t xml:space="preserve">the Secretariat is in view that the Assembly may consider </w:t>
      </w:r>
      <w:r w:rsidR="00741620" w:rsidRPr="00824AF3">
        <w:t xml:space="preserve">defining the </w:t>
      </w:r>
      <w:r w:rsidRPr="00824AF3">
        <w:t xml:space="preserve">length of the renewable term stipulated in Paragraph 1 of Article 9 of the </w:t>
      </w:r>
      <w:proofErr w:type="spellStart"/>
      <w:r w:rsidRPr="00824AF3">
        <w:t>A</w:t>
      </w:r>
      <w:r>
        <w:t>FoCO</w:t>
      </w:r>
      <w:proofErr w:type="spellEnd"/>
      <w:r>
        <w:t xml:space="preserve"> Agreement, i.e., </w:t>
      </w:r>
      <w:r w:rsidRPr="00DB4961">
        <w:rPr>
          <w:iCs/>
        </w:rPr>
        <w:t>“and renewable for not more than one (1) term.”</w:t>
      </w:r>
      <w:bookmarkEnd w:id="17"/>
      <w:r w:rsidRPr="00DB4961">
        <w:rPr>
          <w:iCs/>
        </w:rPr>
        <w:t xml:space="preserve"> </w:t>
      </w:r>
      <w:bookmarkStart w:id="18" w:name="_Hlk133156847"/>
      <w:r w:rsidR="00DB4961" w:rsidRPr="003D4F6E">
        <w:rPr>
          <w:iCs/>
        </w:rPr>
        <w:t xml:space="preserve">In order to accommodate the foregoing proposals of </w:t>
      </w:r>
      <w:r w:rsidR="00D761A1" w:rsidRPr="003D4F6E">
        <w:rPr>
          <w:iCs/>
        </w:rPr>
        <w:t xml:space="preserve">the </w:t>
      </w:r>
      <w:r w:rsidR="00DB4961" w:rsidRPr="003D4F6E">
        <w:rPr>
          <w:iCs/>
        </w:rPr>
        <w:t xml:space="preserve">Executive Director’s </w:t>
      </w:r>
      <w:r w:rsidR="00E75935" w:rsidRPr="003D4F6E">
        <w:rPr>
          <w:iCs/>
        </w:rPr>
        <w:t>term at the EDSC, t</w:t>
      </w:r>
      <w:r w:rsidRPr="003D4F6E">
        <w:rPr>
          <w:iCs/>
        </w:rPr>
        <w:t xml:space="preserve">he Assembly may </w:t>
      </w:r>
      <w:r w:rsidR="00DB4961" w:rsidRPr="003D4F6E">
        <w:rPr>
          <w:iCs/>
        </w:rPr>
        <w:t xml:space="preserve">define </w:t>
      </w:r>
      <w:r w:rsidRPr="003D4F6E">
        <w:rPr>
          <w:iCs/>
        </w:rPr>
        <w:t>the renew</w:t>
      </w:r>
      <w:r w:rsidR="003F6A47">
        <w:rPr>
          <w:iCs/>
        </w:rPr>
        <w:t>able</w:t>
      </w:r>
      <w:r w:rsidRPr="003D4F6E">
        <w:rPr>
          <w:iCs/>
        </w:rPr>
        <w:t xml:space="preserve"> term</w:t>
      </w:r>
      <w:r w:rsidR="00DB4961" w:rsidRPr="003D4F6E">
        <w:rPr>
          <w:iCs/>
        </w:rPr>
        <w:t xml:space="preserve"> as: </w:t>
      </w:r>
      <w:r w:rsidRPr="003D4F6E">
        <w:rPr>
          <w:iCs/>
        </w:rPr>
        <w:t xml:space="preserve">renewal </w:t>
      </w:r>
      <w:r w:rsidR="009E2709" w:rsidRPr="003D4F6E">
        <w:rPr>
          <w:iCs/>
        </w:rPr>
        <w:t xml:space="preserve">of </w:t>
      </w:r>
      <w:r w:rsidR="00DB4961" w:rsidRPr="003D4F6E">
        <w:rPr>
          <w:iCs/>
        </w:rPr>
        <w:t xml:space="preserve">one time </w:t>
      </w:r>
      <w:r w:rsidR="009E2709" w:rsidRPr="003D4F6E">
        <w:rPr>
          <w:iCs/>
        </w:rPr>
        <w:t xml:space="preserve">by a yearly base </w:t>
      </w:r>
      <w:r w:rsidR="00DB4961" w:rsidRPr="003D4F6E">
        <w:rPr>
          <w:iCs/>
        </w:rPr>
        <w:t>up to two (2) years</w:t>
      </w:r>
      <w:r w:rsidR="00E75935">
        <w:rPr>
          <w:iCs/>
        </w:rPr>
        <w:t>.</w:t>
      </w:r>
    </w:p>
    <w:p w14:paraId="52A09A26" w14:textId="425AB316" w:rsidR="004D6F31" w:rsidRDefault="003159FE" w:rsidP="00BB69F0">
      <w:pPr>
        <w:pStyle w:val="a4"/>
        <w:widowControl w:val="0"/>
        <w:numPr>
          <w:ilvl w:val="0"/>
          <w:numId w:val="39"/>
        </w:numPr>
        <w:wordWrap w:val="0"/>
        <w:autoSpaceDE w:val="0"/>
        <w:autoSpaceDN w:val="0"/>
        <w:spacing w:after="160" w:line="259" w:lineRule="auto"/>
        <w:ind w:leftChars="0" w:left="0" w:firstLine="0"/>
        <w:jc w:val="both"/>
      </w:pPr>
      <w:bookmarkStart w:id="19" w:name="_Hlk133157067"/>
      <w:bookmarkEnd w:id="18"/>
      <w:r>
        <w:rPr>
          <w:iCs/>
        </w:rPr>
        <w:t xml:space="preserve">Clear guidance and decision of the Assembly on the </w:t>
      </w:r>
      <w:r w:rsidR="004D6F31">
        <w:rPr>
          <w:iCs/>
        </w:rPr>
        <w:t xml:space="preserve">interpretation </w:t>
      </w:r>
      <w:r>
        <w:rPr>
          <w:iCs/>
        </w:rPr>
        <w:t>of the renew</w:t>
      </w:r>
      <w:r w:rsidR="003F6A47">
        <w:rPr>
          <w:iCs/>
        </w:rPr>
        <w:t>able</w:t>
      </w:r>
      <w:r>
        <w:rPr>
          <w:iCs/>
        </w:rPr>
        <w:t xml:space="preserve"> term </w:t>
      </w:r>
      <w:r w:rsidR="004D6F31">
        <w:rPr>
          <w:iCs/>
        </w:rPr>
        <w:t xml:space="preserve">will enable the </w:t>
      </w:r>
      <w:r w:rsidR="004D6F31" w:rsidRPr="00EF0DE6">
        <w:rPr>
          <w:iCs/>
        </w:rPr>
        <w:t xml:space="preserve">EDSC </w:t>
      </w:r>
      <w:r>
        <w:rPr>
          <w:iCs/>
        </w:rPr>
        <w:t xml:space="preserve">to make due consideration during </w:t>
      </w:r>
      <w:r w:rsidR="004D6F31">
        <w:rPr>
          <w:iCs/>
        </w:rPr>
        <w:t>its deliberation for renewal when applicable.</w:t>
      </w:r>
    </w:p>
    <w:tbl>
      <w:tblPr>
        <w:tblStyle w:val="a5"/>
        <w:tblW w:w="0" w:type="auto"/>
        <w:tblInd w:w="279" w:type="dxa"/>
        <w:tblLook w:val="04A0" w:firstRow="1" w:lastRow="0" w:firstColumn="1" w:lastColumn="0" w:noHBand="0" w:noVBand="1"/>
      </w:tblPr>
      <w:tblGrid>
        <w:gridCol w:w="8363"/>
      </w:tblGrid>
      <w:tr w:rsidR="00807D53" w14:paraId="1DFB9EA3" w14:textId="77777777" w:rsidTr="001C5C5F">
        <w:tc>
          <w:tcPr>
            <w:tcW w:w="8363" w:type="dxa"/>
          </w:tcPr>
          <w:bookmarkEnd w:id="19"/>
          <w:p w14:paraId="2B8147FB" w14:textId="6EDE67F2" w:rsidR="00807D53" w:rsidRPr="003F6A47" w:rsidRDefault="00AC0E52" w:rsidP="00AC0E52">
            <w:pPr>
              <w:pStyle w:val="a4"/>
              <w:widowControl w:val="0"/>
              <w:wordWrap w:val="0"/>
              <w:autoSpaceDE w:val="0"/>
              <w:autoSpaceDN w:val="0"/>
              <w:spacing w:after="160" w:line="259" w:lineRule="auto"/>
              <w:ind w:leftChars="0" w:left="0"/>
              <w:jc w:val="center"/>
              <w:rPr>
                <w:i/>
                <w:iCs/>
                <w:color w:val="000000" w:themeColor="text1"/>
              </w:rPr>
            </w:pPr>
            <w:r w:rsidRPr="003F6A47">
              <w:rPr>
                <w:i/>
                <w:iCs/>
                <w:color w:val="000000" w:themeColor="text1"/>
              </w:rPr>
              <w:t>(</w:t>
            </w:r>
            <w:r w:rsidR="00807D53" w:rsidRPr="003F6A47">
              <w:rPr>
                <w:i/>
                <w:iCs/>
                <w:color w:val="000000" w:themeColor="text1"/>
              </w:rPr>
              <w:t>Excerpt</w:t>
            </w:r>
            <w:r w:rsidRPr="003F6A47">
              <w:rPr>
                <w:i/>
                <w:iCs/>
                <w:color w:val="000000" w:themeColor="text1"/>
              </w:rPr>
              <w:t>)</w:t>
            </w:r>
            <w:r w:rsidRPr="003F6A47">
              <w:rPr>
                <w:i/>
                <w:iCs/>
                <w:color w:val="000000" w:themeColor="text1"/>
              </w:rPr>
              <w:br/>
            </w:r>
            <w:r w:rsidR="00807D53" w:rsidRPr="003F6A47">
              <w:rPr>
                <w:i/>
                <w:iCs/>
                <w:color w:val="000000" w:themeColor="text1"/>
              </w:rPr>
              <w:t>Agreement on the Establishment of the Asian Forest Cooperation</w:t>
            </w:r>
          </w:p>
          <w:p w14:paraId="2CAF2184" w14:textId="27817B56" w:rsidR="00EA6D16" w:rsidRPr="003F6A47" w:rsidRDefault="00EA6D16" w:rsidP="00EA6D16">
            <w:pPr>
              <w:pStyle w:val="a4"/>
              <w:widowControl w:val="0"/>
              <w:wordWrap w:val="0"/>
              <w:autoSpaceDE w:val="0"/>
              <w:autoSpaceDN w:val="0"/>
              <w:spacing w:after="160" w:line="259" w:lineRule="auto"/>
              <w:ind w:leftChars="0" w:left="0"/>
              <w:jc w:val="both"/>
              <w:rPr>
                <w:b/>
                <w:bCs/>
                <w:color w:val="000000" w:themeColor="text1"/>
                <w:u w:val="single"/>
              </w:rPr>
            </w:pPr>
            <w:r w:rsidRPr="003F6A47">
              <w:rPr>
                <w:b/>
                <w:bCs/>
                <w:color w:val="000000" w:themeColor="text1"/>
                <w:u w:val="single"/>
              </w:rPr>
              <w:t>Article 8 The Secretariat</w:t>
            </w:r>
          </w:p>
          <w:p w14:paraId="4DAA04D7" w14:textId="0CF69145" w:rsidR="00EA6D16" w:rsidRPr="003F6A47" w:rsidRDefault="00EA6D16" w:rsidP="00EA6D16">
            <w:pPr>
              <w:widowControl w:val="0"/>
              <w:wordWrap w:val="0"/>
              <w:autoSpaceDE w:val="0"/>
              <w:autoSpaceDN w:val="0"/>
              <w:spacing w:line="259" w:lineRule="auto"/>
              <w:jc w:val="both"/>
              <w:rPr>
                <w:i/>
                <w:iCs/>
                <w:color w:val="000000" w:themeColor="text1"/>
              </w:rPr>
            </w:pPr>
            <w:r w:rsidRPr="003F6A47">
              <w:rPr>
                <w:i/>
                <w:iCs/>
                <w:color w:val="000000" w:themeColor="text1"/>
              </w:rPr>
              <w:t xml:space="preserve">(Excerpt from paragraph 7) </w:t>
            </w:r>
          </w:p>
          <w:p w14:paraId="75C08642" w14:textId="77777777" w:rsidR="00EA6D16" w:rsidRPr="003F6A47" w:rsidRDefault="00EA6D16" w:rsidP="00EA6D16">
            <w:pPr>
              <w:widowControl w:val="0"/>
              <w:wordWrap w:val="0"/>
              <w:autoSpaceDE w:val="0"/>
              <w:autoSpaceDN w:val="0"/>
              <w:spacing w:line="259" w:lineRule="auto"/>
              <w:jc w:val="both"/>
              <w:rPr>
                <w:i/>
                <w:iCs/>
                <w:color w:val="000000" w:themeColor="text1"/>
                <w:sz w:val="6"/>
                <w:szCs w:val="6"/>
              </w:rPr>
            </w:pPr>
          </w:p>
          <w:p w14:paraId="4FD6D509" w14:textId="31D95AF1" w:rsidR="00EA6D16" w:rsidRPr="003F6A47" w:rsidRDefault="00EA6D16" w:rsidP="00EA6D16">
            <w:pPr>
              <w:widowControl w:val="0"/>
              <w:wordWrap w:val="0"/>
              <w:autoSpaceDE w:val="0"/>
              <w:autoSpaceDN w:val="0"/>
              <w:spacing w:after="160" w:line="259" w:lineRule="auto"/>
              <w:jc w:val="both"/>
              <w:rPr>
                <w:color w:val="000000" w:themeColor="text1"/>
              </w:rPr>
            </w:pPr>
            <w:r w:rsidRPr="003F6A47">
              <w:rPr>
                <w:color w:val="000000" w:themeColor="text1"/>
              </w:rPr>
              <w:t>The Assembly shall decide on the proposed amendments to the Agreement and approve the membership of new Parties by consensus.</w:t>
            </w:r>
          </w:p>
          <w:p w14:paraId="441B00EB" w14:textId="77777777" w:rsidR="00EA6D16" w:rsidRPr="003F6A47" w:rsidRDefault="00EA6D16" w:rsidP="00EA6D16">
            <w:pPr>
              <w:pStyle w:val="a4"/>
              <w:widowControl w:val="0"/>
              <w:wordWrap w:val="0"/>
              <w:autoSpaceDE w:val="0"/>
              <w:autoSpaceDN w:val="0"/>
              <w:spacing w:line="259" w:lineRule="auto"/>
              <w:ind w:leftChars="0" w:left="0"/>
              <w:jc w:val="both"/>
              <w:rPr>
                <w:color w:val="000000" w:themeColor="text1"/>
                <w:u w:val="single"/>
              </w:rPr>
            </w:pPr>
          </w:p>
          <w:p w14:paraId="38CC4F72" w14:textId="7FB7AAA9" w:rsidR="00807D53" w:rsidRPr="003F6A47" w:rsidRDefault="00807D53" w:rsidP="00807D53">
            <w:pPr>
              <w:pStyle w:val="a4"/>
              <w:widowControl w:val="0"/>
              <w:wordWrap w:val="0"/>
              <w:autoSpaceDE w:val="0"/>
              <w:autoSpaceDN w:val="0"/>
              <w:spacing w:after="160" w:line="259" w:lineRule="auto"/>
              <w:ind w:leftChars="0" w:left="0"/>
              <w:jc w:val="both"/>
              <w:rPr>
                <w:b/>
                <w:bCs/>
                <w:color w:val="000000" w:themeColor="text1"/>
                <w:u w:val="single"/>
              </w:rPr>
            </w:pPr>
            <w:r w:rsidRPr="003F6A47">
              <w:rPr>
                <w:b/>
                <w:bCs/>
                <w:color w:val="000000" w:themeColor="text1"/>
                <w:u w:val="single"/>
              </w:rPr>
              <w:t xml:space="preserve">Article </w:t>
            </w:r>
            <w:r w:rsidR="005C07B0" w:rsidRPr="003F6A47">
              <w:rPr>
                <w:b/>
                <w:bCs/>
                <w:color w:val="000000" w:themeColor="text1"/>
                <w:u w:val="single"/>
              </w:rPr>
              <w:t>9 The Secretariat</w:t>
            </w:r>
          </w:p>
          <w:p w14:paraId="2CBA04F4" w14:textId="77777777" w:rsidR="004D6F31" w:rsidRPr="003F6A47" w:rsidRDefault="005C07B0" w:rsidP="00EA6D16">
            <w:pPr>
              <w:widowControl w:val="0"/>
              <w:wordWrap w:val="0"/>
              <w:autoSpaceDE w:val="0"/>
              <w:autoSpaceDN w:val="0"/>
              <w:spacing w:line="259" w:lineRule="auto"/>
              <w:jc w:val="both"/>
              <w:rPr>
                <w:i/>
                <w:iCs/>
                <w:color w:val="000000" w:themeColor="text1"/>
              </w:rPr>
            </w:pPr>
            <w:r w:rsidRPr="003F6A47">
              <w:rPr>
                <w:i/>
                <w:iCs/>
                <w:color w:val="000000" w:themeColor="text1"/>
              </w:rPr>
              <w:t xml:space="preserve">(Excerpt from paragraph 1) </w:t>
            </w:r>
          </w:p>
          <w:p w14:paraId="65DE684A" w14:textId="77777777" w:rsidR="00EA6D16" w:rsidRPr="003F6A47" w:rsidRDefault="00EA6D16" w:rsidP="00EA6D16">
            <w:pPr>
              <w:widowControl w:val="0"/>
              <w:wordWrap w:val="0"/>
              <w:autoSpaceDE w:val="0"/>
              <w:autoSpaceDN w:val="0"/>
              <w:spacing w:line="259" w:lineRule="auto"/>
              <w:jc w:val="both"/>
              <w:rPr>
                <w:i/>
                <w:iCs/>
                <w:color w:val="000000" w:themeColor="text1"/>
                <w:sz w:val="6"/>
                <w:szCs w:val="6"/>
              </w:rPr>
            </w:pPr>
          </w:p>
          <w:p w14:paraId="72C85620" w14:textId="6E4A1FFC" w:rsidR="00807D53" w:rsidRPr="003F6A47" w:rsidRDefault="005C07B0" w:rsidP="005C07B0">
            <w:pPr>
              <w:widowControl w:val="0"/>
              <w:wordWrap w:val="0"/>
              <w:autoSpaceDE w:val="0"/>
              <w:autoSpaceDN w:val="0"/>
              <w:spacing w:after="160" w:line="259" w:lineRule="auto"/>
              <w:jc w:val="both"/>
              <w:rPr>
                <w:color w:val="000000" w:themeColor="text1"/>
              </w:rPr>
            </w:pPr>
            <w:r w:rsidRPr="003F6A47">
              <w:rPr>
                <w:color w:val="000000" w:themeColor="text1"/>
              </w:rPr>
              <w:t>The Executive Director shall hold the office for a term of two (2) years, and renewable for not more than one (1) term.</w:t>
            </w:r>
          </w:p>
          <w:p w14:paraId="58B963F4" w14:textId="6297D8C7" w:rsidR="005C07B0" w:rsidRPr="003F6A47" w:rsidRDefault="005C07B0" w:rsidP="005C07B0">
            <w:pPr>
              <w:pStyle w:val="a4"/>
              <w:widowControl w:val="0"/>
              <w:wordWrap w:val="0"/>
              <w:autoSpaceDE w:val="0"/>
              <w:autoSpaceDN w:val="0"/>
              <w:spacing w:after="160" w:line="259" w:lineRule="auto"/>
              <w:ind w:leftChars="0" w:left="0"/>
              <w:jc w:val="both"/>
              <w:rPr>
                <w:b/>
                <w:bCs/>
                <w:color w:val="000000" w:themeColor="text1"/>
                <w:u w:val="single"/>
              </w:rPr>
            </w:pPr>
            <w:r w:rsidRPr="003F6A47">
              <w:rPr>
                <w:b/>
                <w:bCs/>
                <w:color w:val="000000" w:themeColor="text1"/>
                <w:u w:val="single"/>
              </w:rPr>
              <w:t>Article 20 Amendments</w:t>
            </w:r>
          </w:p>
          <w:p w14:paraId="2FCFBC17" w14:textId="04CD2342" w:rsidR="00EA6D16" w:rsidRPr="003F6A47" w:rsidRDefault="00EA6D16" w:rsidP="00EA6D16">
            <w:pPr>
              <w:widowControl w:val="0"/>
              <w:wordWrap w:val="0"/>
              <w:autoSpaceDE w:val="0"/>
              <w:autoSpaceDN w:val="0"/>
              <w:spacing w:line="259" w:lineRule="auto"/>
              <w:jc w:val="both"/>
              <w:rPr>
                <w:i/>
                <w:iCs/>
                <w:color w:val="000000" w:themeColor="text1"/>
              </w:rPr>
            </w:pPr>
            <w:r w:rsidRPr="003F6A47">
              <w:rPr>
                <w:i/>
                <w:iCs/>
                <w:color w:val="000000" w:themeColor="text1"/>
              </w:rPr>
              <w:t xml:space="preserve">(Excerpt from paragraph 1) </w:t>
            </w:r>
          </w:p>
          <w:p w14:paraId="485DD1CF" w14:textId="77777777" w:rsidR="00EA6D16" w:rsidRPr="003F6A47" w:rsidRDefault="00EA6D16" w:rsidP="00EA6D16">
            <w:pPr>
              <w:widowControl w:val="0"/>
              <w:wordWrap w:val="0"/>
              <w:autoSpaceDE w:val="0"/>
              <w:autoSpaceDN w:val="0"/>
              <w:spacing w:line="259" w:lineRule="auto"/>
              <w:jc w:val="both"/>
              <w:rPr>
                <w:i/>
                <w:iCs/>
                <w:color w:val="000000" w:themeColor="text1"/>
                <w:sz w:val="6"/>
                <w:szCs w:val="6"/>
              </w:rPr>
            </w:pPr>
          </w:p>
          <w:p w14:paraId="546C44D0" w14:textId="17E6B2DF" w:rsidR="00EA6D16" w:rsidRPr="003F6A47" w:rsidRDefault="00EA6D16" w:rsidP="00EA6D16">
            <w:pPr>
              <w:widowControl w:val="0"/>
              <w:wordWrap w:val="0"/>
              <w:autoSpaceDE w:val="0"/>
              <w:autoSpaceDN w:val="0"/>
              <w:spacing w:line="259" w:lineRule="auto"/>
              <w:jc w:val="both"/>
              <w:rPr>
                <w:color w:val="000000" w:themeColor="text1"/>
              </w:rPr>
            </w:pPr>
            <w:r w:rsidRPr="003F6A47">
              <w:rPr>
                <w:color w:val="000000" w:themeColor="text1"/>
              </w:rPr>
              <w:t>Amendments to the Agreement shall be adopted in accordance with Paragraph 7 of Article 8 of this Agreement.</w:t>
            </w:r>
          </w:p>
          <w:p w14:paraId="7A1E0745" w14:textId="77777777" w:rsidR="00EA6D16" w:rsidRPr="003F6A47" w:rsidRDefault="00EA6D16" w:rsidP="00EA6D16">
            <w:pPr>
              <w:widowControl w:val="0"/>
              <w:wordWrap w:val="0"/>
              <w:autoSpaceDE w:val="0"/>
              <w:autoSpaceDN w:val="0"/>
              <w:spacing w:line="259" w:lineRule="auto"/>
              <w:jc w:val="both"/>
              <w:rPr>
                <w:i/>
                <w:iCs/>
                <w:color w:val="000000" w:themeColor="text1"/>
              </w:rPr>
            </w:pPr>
          </w:p>
          <w:p w14:paraId="3D888C1E" w14:textId="5898D486" w:rsidR="004D6F31" w:rsidRPr="003F6A47" w:rsidRDefault="005C07B0" w:rsidP="00EA6D16">
            <w:pPr>
              <w:widowControl w:val="0"/>
              <w:wordWrap w:val="0"/>
              <w:autoSpaceDE w:val="0"/>
              <w:autoSpaceDN w:val="0"/>
              <w:spacing w:line="259" w:lineRule="auto"/>
              <w:jc w:val="both"/>
              <w:rPr>
                <w:i/>
                <w:iCs/>
                <w:color w:val="000000" w:themeColor="text1"/>
              </w:rPr>
            </w:pPr>
            <w:r w:rsidRPr="003F6A47">
              <w:rPr>
                <w:i/>
                <w:iCs/>
                <w:color w:val="000000" w:themeColor="text1"/>
              </w:rPr>
              <w:t xml:space="preserve">(Excerpt from paragraph 2) </w:t>
            </w:r>
          </w:p>
          <w:p w14:paraId="7FF4B9FA" w14:textId="77777777" w:rsidR="00EA6D16" w:rsidRPr="003F6A47" w:rsidRDefault="00EA6D16" w:rsidP="00EA6D16">
            <w:pPr>
              <w:widowControl w:val="0"/>
              <w:wordWrap w:val="0"/>
              <w:autoSpaceDE w:val="0"/>
              <w:autoSpaceDN w:val="0"/>
              <w:spacing w:line="259" w:lineRule="auto"/>
              <w:jc w:val="both"/>
              <w:rPr>
                <w:i/>
                <w:iCs/>
                <w:color w:val="000000" w:themeColor="text1"/>
                <w:sz w:val="6"/>
                <w:szCs w:val="6"/>
              </w:rPr>
            </w:pPr>
          </w:p>
          <w:p w14:paraId="7062EBC4" w14:textId="775CC899" w:rsidR="005C07B0" w:rsidRPr="003F6A47" w:rsidRDefault="005C07B0" w:rsidP="005C07B0">
            <w:pPr>
              <w:widowControl w:val="0"/>
              <w:wordWrap w:val="0"/>
              <w:autoSpaceDE w:val="0"/>
              <w:autoSpaceDN w:val="0"/>
              <w:spacing w:after="160" w:line="259" w:lineRule="auto"/>
              <w:jc w:val="both"/>
              <w:rPr>
                <w:color w:val="000000" w:themeColor="text1"/>
              </w:rPr>
            </w:pPr>
            <w:r w:rsidRPr="003F6A47">
              <w:rPr>
                <w:color w:val="000000" w:themeColor="text1"/>
              </w:rPr>
              <w:t>Amendments shall enter into force on the thirtieth (30</w:t>
            </w:r>
            <w:r w:rsidRPr="003F6A47">
              <w:rPr>
                <w:color w:val="000000" w:themeColor="text1"/>
                <w:vertAlign w:val="superscript"/>
              </w:rPr>
              <w:t>th</w:t>
            </w:r>
            <w:r w:rsidRPr="003F6A47">
              <w:rPr>
                <w:color w:val="000000" w:themeColor="text1"/>
              </w:rPr>
              <w:t>) day after the date of deposit of the fifth (5</w:t>
            </w:r>
            <w:r w:rsidRPr="003F6A47">
              <w:rPr>
                <w:color w:val="000000" w:themeColor="text1"/>
                <w:vertAlign w:val="superscript"/>
              </w:rPr>
              <w:t>th</w:t>
            </w:r>
            <w:r w:rsidRPr="003F6A47">
              <w:rPr>
                <w:color w:val="000000" w:themeColor="text1"/>
              </w:rPr>
              <w:t xml:space="preserve">) instrument of ratification, acceptance or approval of the amendments. </w:t>
            </w:r>
          </w:p>
        </w:tc>
      </w:tr>
    </w:tbl>
    <w:p w14:paraId="6AA8D413" w14:textId="77777777" w:rsidR="000E0C24" w:rsidRPr="00CF215C" w:rsidRDefault="000E0C24" w:rsidP="000E0C24"/>
    <w:p w14:paraId="69DCCBA5" w14:textId="37F803B1" w:rsidR="000E0C24" w:rsidRPr="00CF215C" w:rsidRDefault="00CF215C" w:rsidP="00CF215C">
      <w:pPr>
        <w:spacing w:after="240"/>
        <w:rPr>
          <w:b/>
        </w:rPr>
      </w:pPr>
      <w:bookmarkStart w:id="20" w:name="_Hlk133157187"/>
      <w:r>
        <w:rPr>
          <w:b/>
        </w:rPr>
        <w:t xml:space="preserve">III. </w:t>
      </w:r>
      <w:r w:rsidR="000E0C24" w:rsidRPr="00CF215C">
        <w:rPr>
          <w:b/>
        </w:rPr>
        <w:t>Points for Consideration</w:t>
      </w:r>
    </w:p>
    <w:p w14:paraId="307D9697" w14:textId="700E86D9" w:rsidR="00DB4961" w:rsidRPr="003D4F6E" w:rsidRDefault="00427E76" w:rsidP="00DB4961">
      <w:pPr>
        <w:pStyle w:val="a4"/>
        <w:widowControl w:val="0"/>
        <w:numPr>
          <w:ilvl w:val="0"/>
          <w:numId w:val="39"/>
        </w:numPr>
        <w:wordWrap w:val="0"/>
        <w:autoSpaceDE w:val="0"/>
        <w:autoSpaceDN w:val="0"/>
        <w:spacing w:after="160" w:line="259" w:lineRule="auto"/>
        <w:ind w:leftChars="0" w:left="0" w:firstLine="0"/>
        <w:jc w:val="both"/>
      </w:pPr>
      <w:bookmarkStart w:id="21" w:name="_Hlk133157211"/>
      <w:bookmarkEnd w:id="20"/>
      <w:r w:rsidRPr="003D4F6E">
        <w:t xml:space="preserve">The Assembly may wish to consider </w:t>
      </w:r>
      <w:r w:rsidR="00DB4961" w:rsidRPr="003D4F6E">
        <w:t>and define the length of the renewable term</w:t>
      </w:r>
      <w:r w:rsidR="00A175AC" w:rsidRPr="003D4F6E">
        <w:t xml:space="preserve"> of the Executive Director</w:t>
      </w:r>
      <w:r w:rsidR="00DB4961" w:rsidRPr="003D4F6E">
        <w:t xml:space="preserve"> as appropriate in order to </w:t>
      </w:r>
      <w:r w:rsidR="00DB4961" w:rsidRPr="003D4F6E">
        <w:rPr>
          <w:iCs/>
        </w:rPr>
        <w:t xml:space="preserve">enable the EDSC to make due consideration during its deliberation for </w:t>
      </w:r>
      <w:r w:rsidR="003D5C4A" w:rsidRPr="003D4F6E">
        <w:rPr>
          <w:iCs/>
        </w:rPr>
        <w:t xml:space="preserve">the </w:t>
      </w:r>
      <w:r w:rsidR="00DB4961" w:rsidRPr="003D4F6E">
        <w:rPr>
          <w:iCs/>
        </w:rPr>
        <w:t xml:space="preserve">renewal </w:t>
      </w:r>
      <w:r w:rsidR="00A175AC" w:rsidRPr="003D4F6E">
        <w:rPr>
          <w:iCs/>
        </w:rPr>
        <w:t xml:space="preserve">of an </w:t>
      </w:r>
      <w:r w:rsidR="00A175AC" w:rsidRPr="003D4F6E">
        <w:t xml:space="preserve">Executive Director </w:t>
      </w:r>
      <w:r w:rsidR="00DB4961" w:rsidRPr="003D4F6E">
        <w:rPr>
          <w:iCs/>
        </w:rPr>
        <w:t>when applicable.</w:t>
      </w:r>
    </w:p>
    <w:bookmarkEnd w:id="21"/>
    <w:p w14:paraId="2B00A1A0" w14:textId="77777777" w:rsidR="000E0C24" w:rsidRDefault="000E0C24" w:rsidP="000E0C24">
      <w:pPr>
        <w:jc w:val="both"/>
      </w:pPr>
    </w:p>
    <w:tbl>
      <w:tblPr>
        <w:tblStyle w:val="a5"/>
        <w:tblW w:w="0" w:type="auto"/>
        <w:tblLook w:val="04A0" w:firstRow="1" w:lastRow="0" w:firstColumn="1" w:lastColumn="0" w:noHBand="0" w:noVBand="1"/>
      </w:tblPr>
      <w:tblGrid>
        <w:gridCol w:w="9016"/>
      </w:tblGrid>
      <w:tr w:rsidR="000E0C24" w14:paraId="1735A6C1" w14:textId="77777777" w:rsidTr="008870F1">
        <w:trPr>
          <w:trHeight w:val="1164"/>
        </w:trPr>
        <w:tc>
          <w:tcPr>
            <w:tcW w:w="9628" w:type="dxa"/>
          </w:tcPr>
          <w:p w14:paraId="5245542F" w14:textId="77777777" w:rsidR="000E0C24" w:rsidRDefault="000E0C24" w:rsidP="00B50C87">
            <w:pPr>
              <w:pStyle w:val="Default"/>
              <w:jc w:val="both"/>
              <w:rPr>
                <w:i/>
                <w:iCs/>
                <w:sz w:val="22"/>
                <w:szCs w:val="22"/>
              </w:rPr>
            </w:pPr>
            <w:r>
              <w:rPr>
                <w:i/>
                <w:iCs/>
                <w:sz w:val="22"/>
                <w:szCs w:val="22"/>
              </w:rPr>
              <w:t>Queries on the content of the document may be addressed to:</w:t>
            </w:r>
          </w:p>
          <w:p w14:paraId="48BB7FD7" w14:textId="77777777" w:rsidR="000E0C24" w:rsidRDefault="000E0C24" w:rsidP="00B50C87">
            <w:pPr>
              <w:pStyle w:val="Default"/>
              <w:jc w:val="both"/>
              <w:rPr>
                <w:sz w:val="22"/>
                <w:szCs w:val="22"/>
              </w:rPr>
            </w:pPr>
            <w:r>
              <w:rPr>
                <w:i/>
                <w:iCs/>
                <w:sz w:val="22"/>
                <w:szCs w:val="22"/>
              </w:rPr>
              <w:t xml:space="preserve"> </w:t>
            </w:r>
          </w:p>
          <w:p w14:paraId="5C24431B" w14:textId="77777777" w:rsidR="000E0C24" w:rsidRDefault="000E0C24" w:rsidP="00B50C87">
            <w:pPr>
              <w:jc w:val="both"/>
            </w:pPr>
            <w:r>
              <w:rPr>
                <w:i/>
                <w:iCs/>
              </w:rPr>
              <w:t>Seonghan Lee</w:t>
            </w:r>
            <w:r>
              <w:t xml:space="preserve">, Program Officer, Operations and Resources Division </w:t>
            </w:r>
          </w:p>
          <w:p w14:paraId="570C8ACC" w14:textId="0EF7675C" w:rsidR="000E0C24" w:rsidRDefault="000E0C24" w:rsidP="00B50C87">
            <w:pPr>
              <w:jc w:val="both"/>
            </w:pPr>
            <w:r>
              <w:t>(T: +82 2 785 8966; E: lsh</w:t>
            </w:r>
            <w:r>
              <w:rPr>
                <w:color w:val="0000FF"/>
              </w:rPr>
              <w:t>@afocosec.org</w:t>
            </w:r>
            <w:r>
              <w:t xml:space="preserve">) </w:t>
            </w:r>
          </w:p>
        </w:tc>
      </w:tr>
    </w:tbl>
    <w:p w14:paraId="004AEA26" w14:textId="77777777" w:rsidR="000E0C24" w:rsidRDefault="000E0C24" w:rsidP="000E0C24">
      <w:pPr>
        <w:jc w:val="both"/>
      </w:pPr>
    </w:p>
    <w:p w14:paraId="5505517A" w14:textId="77777777" w:rsidR="000E0C24" w:rsidRDefault="000E0C24" w:rsidP="000E0C24">
      <w:pPr>
        <w:tabs>
          <w:tab w:val="center" w:pos="4819"/>
          <w:tab w:val="left" w:pos="6217"/>
        </w:tabs>
      </w:pPr>
      <w:r>
        <w:tab/>
        <w:t xml:space="preserve">_____________ </w:t>
      </w:r>
      <w:r>
        <w:tab/>
      </w:r>
    </w:p>
    <w:p w14:paraId="5B56C641" w14:textId="77777777" w:rsidR="000E0C24" w:rsidRDefault="000E0C24" w:rsidP="000E0C24"/>
    <w:p w14:paraId="7506A5E1" w14:textId="77777777" w:rsidR="000E0C24" w:rsidRDefault="000E0C24" w:rsidP="000E0C24">
      <w:pPr>
        <w:jc w:val="center"/>
        <w:sectPr w:rsidR="000E0C24" w:rsidSect="00FB5A79">
          <w:type w:val="continuous"/>
          <w:pgSz w:w="11906" w:h="16838"/>
          <w:pgMar w:top="1701" w:right="1440" w:bottom="1440" w:left="1440" w:header="851" w:footer="992" w:gutter="0"/>
          <w:cols w:space="425"/>
          <w:docGrid w:linePitch="360"/>
        </w:sectPr>
      </w:pPr>
    </w:p>
    <w:p w14:paraId="1B16A9C4" w14:textId="77777777" w:rsidR="000E0C24" w:rsidRDefault="000E0C24" w:rsidP="000E0C24">
      <w:pPr>
        <w:rPr>
          <w:b/>
        </w:rPr>
      </w:pPr>
      <w:r w:rsidRPr="00502412">
        <w:rPr>
          <w:b/>
        </w:rPr>
        <w:lastRenderedPageBreak/>
        <w:t>Annex-1</w:t>
      </w:r>
    </w:p>
    <w:p w14:paraId="4F7B95F3" w14:textId="77777777" w:rsidR="000E0C24" w:rsidRPr="00502412" w:rsidRDefault="000E0C24" w:rsidP="000E0C24">
      <w:pPr>
        <w:rPr>
          <w:b/>
        </w:rPr>
      </w:pPr>
      <w:r w:rsidRPr="00502412">
        <w:rPr>
          <w:b/>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3855"/>
        <w:gridCol w:w="435"/>
        <w:gridCol w:w="1185"/>
        <w:gridCol w:w="3405"/>
      </w:tblGrid>
      <w:tr w:rsidR="000E0C24" w:rsidRPr="006E0864" w14:paraId="524456A3" w14:textId="77777777" w:rsidTr="00B50C87">
        <w:tc>
          <w:tcPr>
            <w:tcW w:w="3855" w:type="dxa"/>
            <w:tcBorders>
              <w:top w:val="single" w:sz="8" w:space="0" w:color="000000"/>
              <w:left w:val="nil"/>
              <w:bottom w:val="nil"/>
              <w:right w:val="nil"/>
            </w:tcBorders>
            <w:tcMar>
              <w:top w:w="100" w:type="dxa"/>
              <w:left w:w="100" w:type="dxa"/>
              <w:bottom w:w="100" w:type="dxa"/>
              <w:right w:w="100" w:type="dxa"/>
            </w:tcMar>
          </w:tcPr>
          <w:p w14:paraId="53346BA2" w14:textId="77777777" w:rsidR="000E0C24" w:rsidRPr="006E0864" w:rsidRDefault="000E0C24" w:rsidP="00B50C87">
            <w:pPr>
              <w:spacing w:line="240" w:lineRule="auto"/>
            </w:pPr>
            <w:r w:rsidRPr="006E0864">
              <w:rPr>
                <w:noProof/>
                <w:lang w:val="en-US" w:bidi="ar-SA"/>
              </w:rPr>
              <w:drawing>
                <wp:inline distT="114300" distB="114300" distL="114300" distR="114300" wp14:anchorId="4CC844BD" wp14:editId="3A01D410">
                  <wp:extent cx="1676400" cy="4381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13168" t="34228" r="14403" b="34899"/>
                          <a:stretch>
                            <a:fillRect/>
                          </a:stretch>
                        </pic:blipFill>
                        <pic:spPr>
                          <a:xfrm>
                            <a:off x="0" y="0"/>
                            <a:ext cx="1676400" cy="438150"/>
                          </a:xfrm>
                          <a:prstGeom prst="rect">
                            <a:avLst/>
                          </a:prstGeom>
                          <a:ln/>
                        </pic:spPr>
                      </pic:pic>
                    </a:graphicData>
                  </a:graphic>
                </wp:inline>
              </w:drawing>
            </w:r>
          </w:p>
        </w:tc>
        <w:tc>
          <w:tcPr>
            <w:tcW w:w="435" w:type="dxa"/>
            <w:tcBorders>
              <w:top w:val="single" w:sz="8" w:space="0" w:color="000000"/>
              <w:left w:val="nil"/>
              <w:bottom w:val="nil"/>
              <w:right w:val="nil"/>
            </w:tcBorders>
            <w:tcMar>
              <w:top w:w="100" w:type="dxa"/>
              <w:left w:w="100" w:type="dxa"/>
              <w:bottom w:w="100" w:type="dxa"/>
              <w:right w:w="100" w:type="dxa"/>
            </w:tcMar>
          </w:tcPr>
          <w:p w14:paraId="1D121652" w14:textId="77777777" w:rsidR="000E0C24" w:rsidRPr="006E0864" w:rsidRDefault="000E0C24" w:rsidP="00B50C87">
            <w:pPr>
              <w:spacing w:line="240" w:lineRule="auto"/>
            </w:pPr>
            <w:r w:rsidRPr="006E0864">
              <w:t xml:space="preserve"> </w:t>
            </w:r>
          </w:p>
        </w:tc>
        <w:tc>
          <w:tcPr>
            <w:tcW w:w="1185" w:type="dxa"/>
            <w:tcBorders>
              <w:top w:val="single" w:sz="8" w:space="0" w:color="000000"/>
              <w:left w:val="nil"/>
              <w:bottom w:val="nil"/>
              <w:right w:val="nil"/>
            </w:tcBorders>
            <w:tcMar>
              <w:top w:w="100" w:type="dxa"/>
              <w:left w:w="100" w:type="dxa"/>
              <w:bottom w:w="100" w:type="dxa"/>
              <w:right w:w="100" w:type="dxa"/>
            </w:tcMar>
          </w:tcPr>
          <w:p w14:paraId="59EF13EA" w14:textId="77777777" w:rsidR="000E0C24" w:rsidRPr="006E0864" w:rsidRDefault="000E0C24" w:rsidP="00B50C87">
            <w:pPr>
              <w:spacing w:line="240" w:lineRule="auto"/>
            </w:pPr>
            <w:r w:rsidRPr="006E0864">
              <w:t xml:space="preserve"> </w:t>
            </w:r>
          </w:p>
        </w:tc>
        <w:tc>
          <w:tcPr>
            <w:tcW w:w="3405" w:type="dxa"/>
            <w:tcBorders>
              <w:top w:val="single" w:sz="8" w:space="0" w:color="000000"/>
              <w:left w:val="nil"/>
              <w:bottom w:val="nil"/>
              <w:right w:val="nil"/>
            </w:tcBorders>
            <w:tcMar>
              <w:top w:w="100" w:type="dxa"/>
              <w:left w:w="100" w:type="dxa"/>
              <w:bottom w:w="100" w:type="dxa"/>
              <w:right w:w="100" w:type="dxa"/>
            </w:tcMar>
          </w:tcPr>
          <w:p w14:paraId="43DBE6D4" w14:textId="77777777" w:rsidR="000E0C24" w:rsidRPr="006E0864" w:rsidRDefault="000E0C24" w:rsidP="00B50C87">
            <w:pPr>
              <w:spacing w:line="240" w:lineRule="auto"/>
            </w:pPr>
            <w:r w:rsidRPr="006E0864">
              <w:t xml:space="preserve">Document Number: </w:t>
            </w:r>
          </w:p>
          <w:p w14:paraId="66331F4A" w14:textId="77777777" w:rsidR="000E0C24" w:rsidRPr="006E0864" w:rsidRDefault="000E0C24" w:rsidP="00B50C87">
            <w:pPr>
              <w:spacing w:line="240" w:lineRule="auto"/>
              <w:rPr>
                <w:sz w:val="48"/>
                <w:szCs w:val="48"/>
              </w:rPr>
            </w:pPr>
            <w:r w:rsidRPr="006E0864">
              <w:rPr>
                <w:b/>
                <w:sz w:val="44"/>
                <w:szCs w:val="48"/>
              </w:rPr>
              <w:t>CED-22-7-3</w:t>
            </w:r>
          </w:p>
        </w:tc>
      </w:tr>
      <w:tr w:rsidR="000E0C24" w:rsidRPr="006E0864" w14:paraId="75652D49" w14:textId="77777777" w:rsidTr="00B50C87">
        <w:tc>
          <w:tcPr>
            <w:tcW w:w="8880" w:type="dxa"/>
            <w:gridSpan w:val="4"/>
            <w:tcBorders>
              <w:top w:val="nil"/>
              <w:left w:val="nil"/>
              <w:bottom w:val="single" w:sz="8" w:space="0" w:color="000000"/>
              <w:right w:val="nil"/>
            </w:tcBorders>
            <w:tcMar>
              <w:top w:w="100" w:type="dxa"/>
              <w:left w:w="100" w:type="dxa"/>
              <w:bottom w:w="100" w:type="dxa"/>
              <w:right w:w="100" w:type="dxa"/>
            </w:tcMar>
          </w:tcPr>
          <w:p w14:paraId="22BC959D" w14:textId="77777777" w:rsidR="000E0C24" w:rsidRPr="006E0864" w:rsidRDefault="000E0C24" w:rsidP="00B50C87">
            <w:pPr>
              <w:snapToGrid w:val="0"/>
              <w:spacing w:line="240" w:lineRule="auto"/>
            </w:pPr>
            <w:r w:rsidRPr="006E0864">
              <w:t>Seventh Meeting of</w:t>
            </w:r>
          </w:p>
          <w:p w14:paraId="37C47F2D" w14:textId="77777777" w:rsidR="000E0C24" w:rsidRPr="006E0864" w:rsidRDefault="000E0C24" w:rsidP="00B50C87">
            <w:pPr>
              <w:snapToGrid w:val="0"/>
              <w:spacing w:line="240" w:lineRule="auto"/>
            </w:pPr>
            <w:r w:rsidRPr="006E0864">
              <w:t xml:space="preserve">The Executive Director Selection Committee </w:t>
            </w:r>
          </w:p>
          <w:p w14:paraId="084FC4B5" w14:textId="77777777" w:rsidR="000E0C24" w:rsidRPr="006E0864" w:rsidRDefault="000E0C24" w:rsidP="00B50C87">
            <w:pPr>
              <w:spacing w:line="240" w:lineRule="auto"/>
            </w:pPr>
            <w:r w:rsidRPr="006E0864">
              <w:t>13-14 July 2022, Seoul (Hybrid)</w:t>
            </w:r>
          </w:p>
          <w:p w14:paraId="773A01AF" w14:textId="77777777" w:rsidR="000E0C24" w:rsidRPr="006E0864" w:rsidRDefault="000E0C24" w:rsidP="00B50C87">
            <w:pPr>
              <w:spacing w:line="240" w:lineRule="auto"/>
            </w:pPr>
          </w:p>
          <w:p w14:paraId="075F7DAE" w14:textId="77777777" w:rsidR="000E0C24" w:rsidRPr="006E0864" w:rsidRDefault="000E0C24" w:rsidP="00B50C87">
            <w:pPr>
              <w:spacing w:line="240" w:lineRule="auto"/>
              <w:rPr>
                <w:sz w:val="36"/>
                <w:szCs w:val="36"/>
              </w:rPr>
            </w:pPr>
            <w:r w:rsidRPr="006E0864">
              <w:rPr>
                <w:sz w:val="36"/>
                <w:szCs w:val="36"/>
              </w:rPr>
              <w:t xml:space="preserve">Agenda </w:t>
            </w:r>
            <w:r>
              <w:rPr>
                <w:sz w:val="36"/>
                <w:szCs w:val="36"/>
              </w:rPr>
              <w:t>4</w:t>
            </w:r>
          </w:p>
        </w:tc>
      </w:tr>
    </w:tbl>
    <w:p w14:paraId="458748BF" w14:textId="77777777" w:rsidR="000E0C24" w:rsidRDefault="000E0C24" w:rsidP="000E0C24">
      <w:pPr>
        <w:jc w:val="center"/>
        <w:rPr>
          <w:b/>
        </w:rPr>
      </w:pPr>
    </w:p>
    <w:p w14:paraId="71FEB1B5" w14:textId="77777777" w:rsidR="000E0C24" w:rsidRPr="00502412" w:rsidRDefault="000E0C24" w:rsidP="000E0C24">
      <w:pPr>
        <w:ind w:left="720" w:hanging="360"/>
        <w:rPr>
          <w:b/>
          <w:bCs/>
          <w:szCs w:val="28"/>
        </w:rPr>
      </w:pPr>
      <w:r w:rsidRPr="00502412">
        <w:rPr>
          <w:b/>
          <w:bCs/>
          <w:szCs w:val="28"/>
        </w:rPr>
        <w:t xml:space="preserve">SUGGESTED REVISION IN THE RULES OF PROCEDURES </w:t>
      </w:r>
    </w:p>
    <w:p w14:paraId="52F4634A" w14:textId="77777777" w:rsidR="000E0C24" w:rsidRPr="00502412" w:rsidRDefault="000E0C24" w:rsidP="000E0C24">
      <w:pPr>
        <w:ind w:left="720" w:hanging="360"/>
        <w:rPr>
          <w:b/>
          <w:bCs/>
          <w:szCs w:val="28"/>
        </w:rPr>
      </w:pPr>
      <w:r w:rsidRPr="00502412">
        <w:rPr>
          <w:b/>
          <w:bCs/>
          <w:szCs w:val="28"/>
        </w:rPr>
        <w:t>(Inputs from the Philippines)</w:t>
      </w:r>
    </w:p>
    <w:p w14:paraId="0491F583" w14:textId="77777777" w:rsidR="000E0C24" w:rsidRPr="00502412" w:rsidRDefault="000E0C24" w:rsidP="000E0C24">
      <w:pPr>
        <w:ind w:left="720" w:hanging="360"/>
        <w:rPr>
          <w:b/>
          <w:bCs/>
          <w:szCs w:val="28"/>
        </w:rPr>
      </w:pPr>
    </w:p>
    <w:p w14:paraId="6E845E15" w14:textId="77777777" w:rsidR="000E0C24" w:rsidRPr="00502412" w:rsidRDefault="000E0C24" w:rsidP="000E0C24">
      <w:pPr>
        <w:pStyle w:val="a4"/>
        <w:numPr>
          <w:ilvl w:val="0"/>
          <w:numId w:val="40"/>
        </w:numPr>
        <w:spacing w:line="360" w:lineRule="auto"/>
        <w:ind w:leftChars="0" w:left="1160"/>
        <w:contextualSpacing/>
        <w:rPr>
          <w:szCs w:val="28"/>
        </w:rPr>
      </w:pPr>
      <w:r w:rsidRPr="00502412">
        <w:rPr>
          <w:szCs w:val="28"/>
        </w:rPr>
        <w:t xml:space="preserve">The incumbent Executive Director (ED) of </w:t>
      </w:r>
      <w:proofErr w:type="spellStart"/>
      <w:r w:rsidRPr="00502412">
        <w:rPr>
          <w:szCs w:val="28"/>
        </w:rPr>
        <w:t>AFoCO</w:t>
      </w:r>
      <w:proofErr w:type="spellEnd"/>
      <w:r w:rsidRPr="00502412">
        <w:rPr>
          <w:szCs w:val="28"/>
        </w:rPr>
        <w:t xml:space="preserve"> need not apply for renewal of its term as this provision is contained already in the Article 9 of the Agreement “The ED shall hold a term of two (2) years and renewable for another term”</w:t>
      </w:r>
    </w:p>
    <w:p w14:paraId="671A2E02" w14:textId="77777777" w:rsidR="000E0C24" w:rsidRPr="00502412" w:rsidRDefault="000E0C24" w:rsidP="000E0C24">
      <w:pPr>
        <w:pStyle w:val="a4"/>
        <w:spacing w:line="360" w:lineRule="auto"/>
        <w:ind w:left="880"/>
        <w:rPr>
          <w:szCs w:val="28"/>
        </w:rPr>
      </w:pPr>
    </w:p>
    <w:p w14:paraId="7263EF98" w14:textId="77777777" w:rsidR="000E0C24" w:rsidRPr="00502412" w:rsidRDefault="000E0C24" w:rsidP="000E0C24">
      <w:pPr>
        <w:pStyle w:val="a4"/>
        <w:numPr>
          <w:ilvl w:val="0"/>
          <w:numId w:val="40"/>
        </w:numPr>
        <w:spacing w:line="360" w:lineRule="auto"/>
        <w:ind w:leftChars="0" w:left="1160"/>
        <w:contextualSpacing/>
        <w:rPr>
          <w:szCs w:val="28"/>
        </w:rPr>
      </w:pPr>
      <w:r w:rsidRPr="00502412">
        <w:rPr>
          <w:szCs w:val="28"/>
        </w:rPr>
        <w:t>The process should be:</w:t>
      </w:r>
    </w:p>
    <w:p w14:paraId="7EEB977F" w14:textId="77777777" w:rsidR="000E0C24" w:rsidRPr="00502412" w:rsidRDefault="000E0C24" w:rsidP="000E0C24">
      <w:pPr>
        <w:pStyle w:val="a4"/>
        <w:spacing w:line="360" w:lineRule="auto"/>
        <w:ind w:left="880"/>
        <w:rPr>
          <w:szCs w:val="28"/>
        </w:rPr>
      </w:pPr>
    </w:p>
    <w:p w14:paraId="2F1FD7F4" w14:textId="77777777" w:rsidR="000E0C24" w:rsidRPr="00502412" w:rsidRDefault="000E0C24" w:rsidP="000E0C24">
      <w:pPr>
        <w:pStyle w:val="a4"/>
        <w:numPr>
          <w:ilvl w:val="0"/>
          <w:numId w:val="41"/>
        </w:numPr>
        <w:spacing w:line="360" w:lineRule="auto"/>
        <w:ind w:leftChars="0"/>
        <w:contextualSpacing/>
        <w:jc w:val="both"/>
        <w:rPr>
          <w:szCs w:val="28"/>
        </w:rPr>
      </w:pPr>
      <w:r w:rsidRPr="00502412">
        <w:rPr>
          <w:szCs w:val="28"/>
        </w:rPr>
        <w:t xml:space="preserve">The </w:t>
      </w:r>
      <w:proofErr w:type="spellStart"/>
      <w:r w:rsidRPr="00502412">
        <w:rPr>
          <w:szCs w:val="28"/>
        </w:rPr>
        <w:t>AFoCO</w:t>
      </w:r>
      <w:proofErr w:type="spellEnd"/>
      <w:r w:rsidRPr="00502412">
        <w:rPr>
          <w:szCs w:val="28"/>
        </w:rPr>
        <w:t xml:space="preserve"> Secretariat shall submit to the ED Selection Committee what has been the accomplished (accomplishments) by the ED and the Secretariat during his term including his innovations (if any), and the type of leadership.</w:t>
      </w:r>
    </w:p>
    <w:p w14:paraId="73AC6602" w14:textId="77777777" w:rsidR="000E0C24" w:rsidRPr="00502412" w:rsidRDefault="000E0C24" w:rsidP="000E0C24">
      <w:pPr>
        <w:pStyle w:val="a4"/>
        <w:spacing w:line="360" w:lineRule="auto"/>
        <w:ind w:left="880"/>
        <w:rPr>
          <w:szCs w:val="28"/>
        </w:rPr>
      </w:pPr>
    </w:p>
    <w:p w14:paraId="37D247AC" w14:textId="77777777" w:rsidR="000E0C24" w:rsidRPr="00502412" w:rsidRDefault="000E0C24" w:rsidP="000E0C24">
      <w:pPr>
        <w:pStyle w:val="a4"/>
        <w:numPr>
          <w:ilvl w:val="0"/>
          <w:numId w:val="41"/>
        </w:numPr>
        <w:spacing w:line="360" w:lineRule="auto"/>
        <w:ind w:leftChars="0"/>
        <w:contextualSpacing/>
        <w:jc w:val="both"/>
        <w:rPr>
          <w:szCs w:val="28"/>
        </w:rPr>
      </w:pPr>
      <w:r w:rsidRPr="00502412">
        <w:rPr>
          <w:szCs w:val="28"/>
        </w:rPr>
        <w:t>The ED Selection Committee will then review and deliberate the submitted document by the Secretariat and vote whether to renew or not the term of the incumbent ED for another two (2) years</w:t>
      </w:r>
    </w:p>
    <w:p w14:paraId="19146F86" w14:textId="77777777" w:rsidR="000E0C24" w:rsidRPr="00502412" w:rsidRDefault="000E0C24" w:rsidP="000E0C24">
      <w:pPr>
        <w:pStyle w:val="a4"/>
        <w:spacing w:line="360" w:lineRule="auto"/>
        <w:ind w:left="880"/>
        <w:rPr>
          <w:szCs w:val="28"/>
        </w:rPr>
      </w:pPr>
    </w:p>
    <w:p w14:paraId="40071995" w14:textId="77777777" w:rsidR="000E0C24" w:rsidRPr="00502412" w:rsidRDefault="000E0C24" w:rsidP="000E0C24">
      <w:pPr>
        <w:pStyle w:val="a4"/>
        <w:numPr>
          <w:ilvl w:val="0"/>
          <w:numId w:val="41"/>
        </w:numPr>
        <w:spacing w:line="360" w:lineRule="auto"/>
        <w:ind w:leftChars="0"/>
        <w:contextualSpacing/>
        <w:jc w:val="both"/>
        <w:rPr>
          <w:szCs w:val="28"/>
        </w:rPr>
      </w:pPr>
      <w:r w:rsidRPr="00502412">
        <w:rPr>
          <w:szCs w:val="28"/>
        </w:rPr>
        <w:t xml:space="preserve">In case the Committee, decided to renew the term of the incumbent ED, the latter will be called by the Committee </w:t>
      </w:r>
      <w:proofErr w:type="spellStart"/>
      <w:r w:rsidRPr="00502412">
        <w:rPr>
          <w:szCs w:val="28"/>
        </w:rPr>
        <w:t>Enbanc</w:t>
      </w:r>
      <w:proofErr w:type="spellEnd"/>
      <w:r w:rsidRPr="00502412">
        <w:rPr>
          <w:szCs w:val="28"/>
        </w:rPr>
        <w:t xml:space="preserve"> to offer the renewal and decide to accept or otherwise. </w:t>
      </w:r>
    </w:p>
    <w:p w14:paraId="6B6D41EB" w14:textId="77777777" w:rsidR="000E0C24" w:rsidRPr="00502412" w:rsidRDefault="000E0C24" w:rsidP="000E0C24">
      <w:pPr>
        <w:pStyle w:val="a4"/>
        <w:ind w:left="880"/>
        <w:rPr>
          <w:szCs w:val="28"/>
        </w:rPr>
      </w:pPr>
    </w:p>
    <w:p w14:paraId="5986B793" w14:textId="77777777" w:rsidR="000E0C24" w:rsidRPr="00502412" w:rsidRDefault="000E0C24" w:rsidP="000E0C24">
      <w:pPr>
        <w:pStyle w:val="a4"/>
        <w:numPr>
          <w:ilvl w:val="0"/>
          <w:numId w:val="41"/>
        </w:numPr>
        <w:spacing w:line="360" w:lineRule="auto"/>
        <w:ind w:leftChars="0"/>
        <w:contextualSpacing/>
        <w:jc w:val="both"/>
        <w:rPr>
          <w:szCs w:val="28"/>
        </w:rPr>
      </w:pPr>
      <w:r w:rsidRPr="00502412">
        <w:rPr>
          <w:szCs w:val="28"/>
        </w:rPr>
        <w:t>Should the Committee decide not to renew, the Committee will immediately proceed with the Search for new ED. This way, the Committee will be free of politics and the incumbent ED will not have to be embarrassed by being denied as he signified his intention to renew his term</w:t>
      </w:r>
    </w:p>
    <w:p w14:paraId="203D6F20" w14:textId="77777777" w:rsidR="000E0C24" w:rsidRPr="00502412" w:rsidRDefault="000E0C24" w:rsidP="000E0C24">
      <w:pPr>
        <w:pStyle w:val="a4"/>
        <w:ind w:left="880"/>
        <w:rPr>
          <w:szCs w:val="28"/>
        </w:rPr>
      </w:pPr>
    </w:p>
    <w:p w14:paraId="6FDCE79A" w14:textId="77777777" w:rsidR="000E0C24" w:rsidRPr="00502412" w:rsidRDefault="000E0C24" w:rsidP="000E0C24">
      <w:pPr>
        <w:pStyle w:val="a4"/>
        <w:numPr>
          <w:ilvl w:val="0"/>
          <w:numId w:val="40"/>
        </w:numPr>
        <w:spacing w:line="360" w:lineRule="auto"/>
        <w:ind w:leftChars="0" w:left="1160"/>
        <w:contextualSpacing/>
        <w:jc w:val="both"/>
        <w:rPr>
          <w:szCs w:val="28"/>
        </w:rPr>
      </w:pPr>
      <w:r w:rsidRPr="00502412">
        <w:rPr>
          <w:szCs w:val="28"/>
        </w:rPr>
        <w:t xml:space="preserve">On the other hand, the Committee/Assembly may also consider reviewing the term of Executive Director of </w:t>
      </w:r>
      <w:proofErr w:type="spellStart"/>
      <w:r w:rsidRPr="00502412">
        <w:rPr>
          <w:szCs w:val="28"/>
        </w:rPr>
        <w:t>AFoCO</w:t>
      </w:r>
      <w:proofErr w:type="spellEnd"/>
      <w:r w:rsidRPr="00502412">
        <w:rPr>
          <w:szCs w:val="28"/>
        </w:rPr>
        <w:t xml:space="preserve"> Secretariat which is currently at two (2) years renewable for another term of two (2) years. Per experience of the current Executive Director (ED Ricardo L. Calderon), the 2-year term is too short for the ED to implement all his plans </w:t>
      </w:r>
      <w:r w:rsidRPr="00502412">
        <w:rPr>
          <w:szCs w:val="28"/>
        </w:rPr>
        <w:lastRenderedPageBreak/>
        <w:t>and programs considering that the first 6 months of his term is a period of adjustment in a new and foreign work environment, not to mention attending numerous courtesy visits to various diplomatic missions and partners in Seoul. Then almost six (6) months before the end of his term (middle of the second year), he needs to present the accomplishments, and undergo the process of selection/renewal to be undertaken by the ED Selection Committee. On the other hand, 4-year term (assuming ED was given a chance to renew his term) is already quite long which might result in reduction of effectiveness, efficiency and performance of the Executive Director. Thus, we proposed that the tenure of ED be for three (3)-year fixed term.</w:t>
      </w:r>
    </w:p>
    <w:p w14:paraId="08ADFC01" w14:textId="77777777" w:rsidR="000E0C24" w:rsidRDefault="000E0C24" w:rsidP="000E0C24">
      <w:pPr>
        <w:rPr>
          <w:sz w:val="18"/>
        </w:rPr>
      </w:pPr>
      <w:r>
        <w:rPr>
          <w:sz w:val="18"/>
        </w:rPr>
        <w:br w:type="page"/>
      </w:r>
    </w:p>
    <w:p w14:paraId="15A96BFC" w14:textId="77777777" w:rsidR="000E0C24" w:rsidRPr="00275807" w:rsidRDefault="000E0C24" w:rsidP="000E0C24">
      <w:r w:rsidRPr="00275807">
        <w:rPr>
          <w:rFonts w:hint="eastAsia"/>
          <w:b/>
        </w:rPr>
        <w:lastRenderedPageBreak/>
        <w:t>Annex-2</w:t>
      </w:r>
      <w:r w:rsidRPr="00275807">
        <w:t xml:space="preserve"> </w:t>
      </w:r>
    </w:p>
    <w:p w14:paraId="1FA0702D" w14:textId="77777777" w:rsidR="000E0C24" w:rsidRPr="00275807" w:rsidRDefault="000E0C24" w:rsidP="000E0C24"/>
    <w:p w14:paraId="68FC28B7" w14:textId="77777777" w:rsidR="000E0C24" w:rsidRPr="004B1C4E" w:rsidRDefault="000E0C24" w:rsidP="000E0C24">
      <w:pPr>
        <w:rPr>
          <w:b/>
        </w:rPr>
      </w:pPr>
      <w:r w:rsidRPr="004B1C4E">
        <w:rPr>
          <w:b/>
        </w:rPr>
        <w:t>Excerpt from the Summary Record of 7</w:t>
      </w:r>
      <w:r w:rsidRPr="004B1C4E">
        <w:rPr>
          <w:b/>
          <w:vertAlign w:val="superscript"/>
        </w:rPr>
        <w:t>th</w:t>
      </w:r>
      <w:r w:rsidRPr="004B1C4E">
        <w:rPr>
          <w:b/>
        </w:rPr>
        <w:t xml:space="preserve"> ED Selection Committee Meeting on ED’s Term </w:t>
      </w:r>
    </w:p>
    <w:p w14:paraId="2CB2E16D" w14:textId="77777777" w:rsidR="000E0C24" w:rsidRPr="00275807" w:rsidRDefault="000E0C24" w:rsidP="000E0C24"/>
    <w:p w14:paraId="657EF07B" w14:textId="77777777" w:rsidR="000E0C24" w:rsidRPr="00E76689" w:rsidRDefault="000E0C24" w:rsidP="000E0C24">
      <w:pPr>
        <w:rPr>
          <w:u w:val="single"/>
        </w:rPr>
      </w:pPr>
      <w:r w:rsidRPr="00E76689">
        <w:rPr>
          <w:u w:val="single"/>
        </w:rPr>
        <w:t>Term of the Executive Director</w:t>
      </w:r>
    </w:p>
    <w:p w14:paraId="51DC8F60" w14:textId="77777777" w:rsidR="000E0C24" w:rsidRPr="00E76689" w:rsidRDefault="000E0C24" w:rsidP="000E0C24">
      <w:r w:rsidRPr="00E76689">
        <w:t xml:space="preserve">11. </w:t>
      </w:r>
      <w:r w:rsidRPr="00E76689">
        <w:tab/>
      </w:r>
      <w:r w:rsidRPr="00E76689">
        <w:rPr>
          <w:rFonts w:hint="eastAsia"/>
        </w:rPr>
        <w:t xml:space="preserve">The Committee </w:t>
      </w:r>
      <w:r w:rsidRPr="00E76689">
        <w:t>also took note that a two-year term for an Executive Director position is too short as elaborated in the incumbent Executive Director’s statement. The Committee recalled that the term of the Executive Director is provided under the governing instrument of the organization which is the Agreement on the Establishment of the Asian Forest Cooperation Organization (</w:t>
      </w:r>
      <w:proofErr w:type="spellStart"/>
      <w:r w:rsidRPr="00E76689">
        <w:t>AFoCO</w:t>
      </w:r>
      <w:proofErr w:type="spellEnd"/>
      <w:r w:rsidRPr="00E76689">
        <w:t xml:space="preserve">). The Meeting viewed that the Committee does not have the mandate to deliberate on the interpretation of the governing instrument however the matter will be reported to the Assembly for further consideration and guidance. </w:t>
      </w:r>
    </w:p>
    <w:p w14:paraId="157536E9" w14:textId="77777777" w:rsidR="000E0C24" w:rsidRPr="00275807" w:rsidRDefault="000E0C24" w:rsidP="000E0C24">
      <w:pPr>
        <w:rPr>
          <w:sz w:val="18"/>
        </w:rPr>
      </w:pPr>
    </w:p>
    <w:p w14:paraId="528DF2CA" w14:textId="77777777" w:rsidR="001E78FB" w:rsidRPr="000E0C24" w:rsidRDefault="001E78FB" w:rsidP="001E78FB">
      <w:pPr>
        <w:rPr>
          <w:b/>
          <w:color w:val="000000"/>
        </w:rPr>
      </w:pPr>
    </w:p>
    <w:p w14:paraId="18E4862B" w14:textId="77777777" w:rsidR="001E78FB" w:rsidRDefault="001E78FB" w:rsidP="001E78FB">
      <w:pPr>
        <w:tabs>
          <w:tab w:val="center" w:pos="4819"/>
          <w:tab w:val="left" w:pos="6217"/>
        </w:tabs>
      </w:pPr>
    </w:p>
    <w:p w14:paraId="05513296" w14:textId="77777777" w:rsidR="001E78FB" w:rsidRDefault="001E78FB" w:rsidP="001E78FB">
      <w:pPr>
        <w:tabs>
          <w:tab w:val="center" w:pos="4819"/>
          <w:tab w:val="left" w:pos="6217"/>
        </w:tabs>
      </w:pPr>
    </w:p>
    <w:p w14:paraId="1A8B6B34" w14:textId="77777777" w:rsidR="001E78FB" w:rsidRDefault="001E78FB" w:rsidP="001E78FB">
      <w:pPr>
        <w:tabs>
          <w:tab w:val="center" w:pos="4819"/>
          <w:tab w:val="left" w:pos="6217"/>
        </w:tabs>
      </w:pPr>
    </w:p>
    <w:p w14:paraId="3E960782" w14:textId="1B44E672" w:rsidR="00310DFE" w:rsidRDefault="00310DFE"/>
    <w:sectPr w:rsidR="00310DFE">
      <w:headerReference w:type="default" r:id="rId10"/>
      <w:headerReference w:type="first" r:id="rId11"/>
      <w:footerReference w:type="first" r:id="rId12"/>
      <w:pgSz w:w="11906" w:h="16838"/>
      <w:pgMar w:top="1418" w:right="1134" w:bottom="1418"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CA5DC" w14:textId="77777777" w:rsidR="00EC0C29" w:rsidRDefault="00EC0C29">
      <w:pPr>
        <w:spacing w:line="240" w:lineRule="auto"/>
      </w:pPr>
      <w:r>
        <w:separator/>
      </w:r>
    </w:p>
  </w:endnote>
  <w:endnote w:type="continuationSeparator" w:id="0">
    <w:p w14:paraId="6C6415B1" w14:textId="77777777" w:rsidR="00EC0C29" w:rsidRDefault="00EC0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095E" w14:textId="77777777" w:rsidR="00A6076B" w:rsidRDefault="00A6076B">
    <w:pPr>
      <w:pStyle w:val="ab"/>
      <w:pBdr>
        <w:top w:val="single" w:sz="4" w:space="1" w:color="D9D9D9" w:themeColor="background1" w:themeShade="D9"/>
      </w:pBdr>
      <w:jc w:val="right"/>
    </w:pPr>
  </w:p>
  <w:p w14:paraId="0DD83058" w14:textId="77777777" w:rsidR="00A6076B" w:rsidRDefault="00A6076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CB317" w14:textId="77777777" w:rsidR="00EC0C29" w:rsidRDefault="00EC0C29">
      <w:pPr>
        <w:spacing w:line="240" w:lineRule="auto"/>
      </w:pPr>
      <w:r>
        <w:separator/>
      </w:r>
    </w:p>
  </w:footnote>
  <w:footnote w:type="continuationSeparator" w:id="0">
    <w:p w14:paraId="53F0CEE4" w14:textId="77777777" w:rsidR="00EC0C29" w:rsidRDefault="00EC0C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0EA" w14:textId="77777777" w:rsidR="00A6076B" w:rsidRDefault="00A6076B" w:rsidP="001657CC">
    <w:pPr>
      <w:pStyle w:val="aa"/>
      <w:ind w:right="-7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0562" w14:textId="77777777" w:rsidR="00A6076B" w:rsidRDefault="00A6076B">
    <w:pPr>
      <w:pStyle w:val="aa"/>
    </w:pPr>
  </w:p>
  <w:p w14:paraId="555C6382" w14:textId="77777777" w:rsidR="00A6076B" w:rsidRPr="0045593B" w:rsidRDefault="00A6076B" w:rsidP="0045593B">
    <w:pPr>
      <w:pStyle w:val="aa"/>
      <w:rPr>
        <w:rFonts w:eastAsia="바탕"/>
      </w:rPr>
    </w:pPr>
    <w:r>
      <w:rPr>
        <w:rFonts w:eastAsia="바탕"/>
      </w:rPr>
      <w:t>Annex-1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732"/>
    <w:multiLevelType w:val="hybridMultilevel"/>
    <w:tmpl w:val="639A7270"/>
    <w:lvl w:ilvl="0" w:tplc="664043B4">
      <w:start w:val="1"/>
      <w:numFmt w:val="bullet"/>
      <w:lvlText w:val=""/>
      <w:lvlJc w:val="left"/>
      <w:pPr>
        <w:ind w:left="872" w:hanging="400"/>
      </w:pPr>
      <w:rPr>
        <w:rFonts w:ascii="Wingdings" w:hAnsi="Wingdings" w:hint="default"/>
      </w:rPr>
    </w:lvl>
    <w:lvl w:ilvl="1" w:tplc="04090003" w:tentative="1">
      <w:start w:val="1"/>
      <w:numFmt w:val="bullet"/>
      <w:lvlText w:val=""/>
      <w:lvlJc w:val="left"/>
      <w:pPr>
        <w:ind w:left="1272" w:hanging="400"/>
      </w:pPr>
      <w:rPr>
        <w:rFonts w:ascii="Wingdings" w:hAnsi="Wingdings" w:hint="default"/>
      </w:rPr>
    </w:lvl>
    <w:lvl w:ilvl="2" w:tplc="04090005" w:tentative="1">
      <w:start w:val="1"/>
      <w:numFmt w:val="bullet"/>
      <w:lvlText w:val=""/>
      <w:lvlJc w:val="left"/>
      <w:pPr>
        <w:ind w:left="1672" w:hanging="400"/>
      </w:pPr>
      <w:rPr>
        <w:rFonts w:ascii="Wingdings" w:hAnsi="Wingdings" w:hint="default"/>
      </w:rPr>
    </w:lvl>
    <w:lvl w:ilvl="3" w:tplc="04090001" w:tentative="1">
      <w:start w:val="1"/>
      <w:numFmt w:val="bullet"/>
      <w:lvlText w:val=""/>
      <w:lvlJc w:val="left"/>
      <w:pPr>
        <w:ind w:left="2072" w:hanging="400"/>
      </w:pPr>
      <w:rPr>
        <w:rFonts w:ascii="Wingdings" w:hAnsi="Wingdings" w:hint="default"/>
      </w:rPr>
    </w:lvl>
    <w:lvl w:ilvl="4" w:tplc="04090003" w:tentative="1">
      <w:start w:val="1"/>
      <w:numFmt w:val="bullet"/>
      <w:lvlText w:val=""/>
      <w:lvlJc w:val="left"/>
      <w:pPr>
        <w:ind w:left="2472" w:hanging="400"/>
      </w:pPr>
      <w:rPr>
        <w:rFonts w:ascii="Wingdings" w:hAnsi="Wingdings" w:hint="default"/>
      </w:rPr>
    </w:lvl>
    <w:lvl w:ilvl="5" w:tplc="04090005" w:tentative="1">
      <w:start w:val="1"/>
      <w:numFmt w:val="bullet"/>
      <w:lvlText w:val=""/>
      <w:lvlJc w:val="left"/>
      <w:pPr>
        <w:ind w:left="2872" w:hanging="400"/>
      </w:pPr>
      <w:rPr>
        <w:rFonts w:ascii="Wingdings" w:hAnsi="Wingdings" w:hint="default"/>
      </w:rPr>
    </w:lvl>
    <w:lvl w:ilvl="6" w:tplc="04090001" w:tentative="1">
      <w:start w:val="1"/>
      <w:numFmt w:val="bullet"/>
      <w:lvlText w:val=""/>
      <w:lvlJc w:val="left"/>
      <w:pPr>
        <w:ind w:left="3272" w:hanging="400"/>
      </w:pPr>
      <w:rPr>
        <w:rFonts w:ascii="Wingdings" w:hAnsi="Wingdings" w:hint="default"/>
      </w:rPr>
    </w:lvl>
    <w:lvl w:ilvl="7" w:tplc="04090003" w:tentative="1">
      <w:start w:val="1"/>
      <w:numFmt w:val="bullet"/>
      <w:lvlText w:val=""/>
      <w:lvlJc w:val="left"/>
      <w:pPr>
        <w:ind w:left="3672" w:hanging="400"/>
      </w:pPr>
      <w:rPr>
        <w:rFonts w:ascii="Wingdings" w:hAnsi="Wingdings" w:hint="default"/>
      </w:rPr>
    </w:lvl>
    <w:lvl w:ilvl="8" w:tplc="04090005" w:tentative="1">
      <w:start w:val="1"/>
      <w:numFmt w:val="bullet"/>
      <w:lvlText w:val=""/>
      <w:lvlJc w:val="left"/>
      <w:pPr>
        <w:ind w:left="4072" w:hanging="400"/>
      </w:pPr>
      <w:rPr>
        <w:rFonts w:ascii="Wingdings" w:hAnsi="Wingdings" w:hint="default"/>
      </w:rPr>
    </w:lvl>
  </w:abstractNum>
  <w:abstractNum w:abstractNumId="1" w15:restartNumberingAfterBreak="0">
    <w:nsid w:val="0CE30781"/>
    <w:multiLevelType w:val="hybridMultilevel"/>
    <w:tmpl w:val="8602A23C"/>
    <w:lvl w:ilvl="0" w:tplc="226CD96E">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B61988"/>
    <w:multiLevelType w:val="hybridMultilevel"/>
    <w:tmpl w:val="EF74D3A6"/>
    <w:lvl w:ilvl="0" w:tplc="E7B6B6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78B6433"/>
    <w:multiLevelType w:val="multilevel"/>
    <w:tmpl w:val="9D740812"/>
    <w:lvl w:ilvl="0">
      <w:start w:val="1"/>
      <w:numFmt w:val="lowerLetter"/>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B5E1B5D"/>
    <w:multiLevelType w:val="hybridMultilevel"/>
    <w:tmpl w:val="F3D602BC"/>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 w15:restartNumberingAfterBreak="0">
    <w:nsid w:val="1C0A5AE0"/>
    <w:multiLevelType w:val="hybridMultilevel"/>
    <w:tmpl w:val="D95E9A28"/>
    <w:lvl w:ilvl="0" w:tplc="FA402DA8">
      <w:start w:val="5"/>
      <w:numFmt w:val="bullet"/>
      <w:lvlText w:val="-"/>
      <w:lvlJc w:val="left"/>
      <w:pPr>
        <w:ind w:left="360" w:hanging="360"/>
      </w:pPr>
      <w:rPr>
        <w:rFonts w:ascii="Calibri" w:eastAsia="바탕" w:hAnsi="Calibri" w:cs="Calibri"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CC14AE2"/>
    <w:multiLevelType w:val="hybridMultilevel"/>
    <w:tmpl w:val="03F29A6C"/>
    <w:lvl w:ilvl="0" w:tplc="0409000F">
      <w:start w:val="1"/>
      <w:numFmt w:val="decimal"/>
      <w:lvlText w:val="%1."/>
      <w:lvlJc w:val="left"/>
      <w:pPr>
        <w:ind w:left="800" w:hanging="400"/>
      </w:p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F5663A9"/>
    <w:multiLevelType w:val="hybridMultilevel"/>
    <w:tmpl w:val="76AC3534"/>
    <w:lvl w:ilvl="0" w:tplc="B1BAD76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75B5C"/>
    <w:multiLevelType w:val="hybridMultilevel"/>
    <w:tmpl w:val="27E0011E"/>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24C0178B"/>
    <w:multiLevelType w:val="multilevel"/>
    <w:tmpl w:val="B08EB9D6"/>
    <w:lvl w:ilvl="0">
      <w:start w:val="4"/>
      <w:numFmt w:val="decimal"/>
      <w:lvlText w:val="%1"/>
      <w:lvlJc w:val="left"/>
      <w:pPr>
        <w:ind w:left="360" w:hanging="360"/>
      </w:pPr>
      <w:rPr>
        <w:rFonts w:hint="default"/>
      </w:rPr>
    </w:lvl>
    <w:lvl w:ilvl="1">
      <w:start w:val="1"/>
      <w:numFmt w:val="decimal"/>
      <w:lvlText w:val="%1.%2"/>
      <w:lvlJc w:val="left"/>
      <w:pPr>
        <w:ind w:left="651" w:hanging="360"/>
      </w:pPr>
      <w:rPr>
        <w:rFonts w:hint="default"/>
      </w:rPr>
    </w:lvl>
    <w:lvl w:ilvl="2">
      <w:start w:val="1"/>
      <w:numFmt w:val="decimal"/>
      <w:lvlText w:val="%1.%2.%3"/>
      <w:lvlJc w:val="left"/>
      <w:pPr>
        <w:ind w:left="1302" w:hanging="720"/>
      </w:pPr>
      <w:rPr>
        <w:rFonts w:hint="default"/>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3768" w:hanging="1440"/>
      </w:pPr>
      <w:rPr>
        <w:rFonts w:hint="default"/>
      </w:rPr>
    </w:lvl>
  </w:abstractNum>
  <w:abstractNum w:abstractNumId="10" w15:restartNumberingAfterBreak="0">
    <w:nsid w:val="25E14F73"/>
    <w:multiLevelType w:val="hybridMultilevel"/>
    <w:tmpl w:val="8D10378C"/>
    <w:lvl w:ilvl="0" w:tplc="04090005">
      <w:start w:val="1"/>
      <w:numFmt w:val="bullet"/>
      <w:lvlText w:val=""/>
      <w:lvlJc w:val="left"/>
      <w:pPr>
        <w:ind w:left="1056" w:hanging="360"/>
      </w:pPr>
      <w:rPr>
        <w:rFonts w:ascii="Wingdings" w:hAnsi="Wingdings"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1" w15:restartNumberingAfterBreak="0">
    <w:nsid w:val="2B2A3337"/>
    <w:multiLevelType w:val="multilevel"/>
    <w:tmpl w:val="6D1093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593D66"/>
    <w:multiLevelType w:val="hybridMultilevel"/>
    <w:tmpl w:val="4170F56C"/>
    <w:lvl w:ilvl="0" w:tplc="25407E8E">
      <w:start w:val="1"/>
      <w:numFmt w:val="bullet"/>
      <w:lvlText w:val=""/>
      <w:lvlJc w:val="left"/>
      <w:pPr>
        <w:ind w:left="720" w:hanging="360"/>
      </w:pPr>
      <w:rPr>
        <w:rFonts w:ascii="Symbol" w:hAnsi="Symbol" w:hint="default"/>
      </w:rPr>
    </w:lvl>
    <w:lvl w:ilvl="1" w:tplc="6B3435DE" w:tentative="1">
      <w:start w:val="1"/>
      <w:numFmt w:val="bullet"/>
      <w:lvlText w:val="o"/>
      <w:lvlJc w:val="left"/>
      <w:pPr>
        <w:ind w:left="1440" w:hanging="360"/>
      </w:pPr>
      <w:rPr>
        <w:rFonts w:ascii="Courier New" w:hAnsi="Courier New" w:cs="Courier New" w:hint="default"/>
      </w:rPr>
    </w:lvl>
    <w:lvl w:ilvl="2" w:tplc="D65883E4" w:tentative="1">
      <w:start w:val="1"/>
      <w:numFmt w:val="bullet"/>
      <w:lvlText w:val=""/>
      <w:lvlJc w:val="left"/>
      <w:pPr>
        <w:ind w:left="2160" w:hanging="360"/>
      </w:pPr>
      <w:rPr>
        <w:rFonts w:ascii="Wingdings" w:hAnsi="Wingdings" w:hint="default"/>
      </w:rPr>
    </w:lvl>
    <w:lvl w:ilvl="3" w:tplc="2B4665C6" w:tentative="1">
      <w:start w:val="1"/>
      <w:numFmt w:val="bullet"/>
      <w:lvlText w:val=""/>
      <w:lvlJc w:val="left"/>
      <w:pPr>
        <w:ind w:left="2880" w:hanging="360"/>
      </w:pPr>
      <w:rPr>
        <w:rFonts w:ascii="Symbol" w:hAnsi="Symbol" w:hint="default"/>
      </w:rPr>
    </w:lvl>
    <w:lvl w:ilvl="4" w:tplc="DB0AB726" w:tentative="1">
      <w:start w:val="1"/>
      <w:numFmt w:val="bullet"/>
      <w:lvlText w:val="o"/>
      <w:lvlJc w:val="left"/>
      <w:pPr>
        <w:ind w:left="3600" w:hanging="360"/>
      </w:pPr>
      <w:rPr>
        <w:rFonts w:ascii="Courier New" w:hAnsi="Courier New" w:cs="Courier New" w:hint="default"/>
      </w:rPr>
    </w:lvl>
    <w:lvl w:ilvl="5" w:tplc="C5E0D026" w:tentative="1">
      <w:start w:val="1"/>
      <w:numFmt w:val="bullet"/>
      <w:lvlText w:val=""/>
      <w:lvlJc w:val="left"/>
      <w:pPr>
        <w:ind w:left="4320" w:hanging="360"/>
      </w:pPr>
      <w:rPr>
        <w:rFonts w:ascii="Wingdings" w:hAnsi="Wingdings" w:hint="default"/>
      </w:rPr>
    </w:lvl>
    <w:lvl w:ilvl="6" w:tplc="EBE672DC" w:tentative="1">
      <w:start w:val="1"/>
      <w:numFmt w:val="bullet"/>
      <w:lvlText w:val=""/>
      <w:lvlJc w:val="left"/>
      <w:pPr>
        <w:ind w:left="5040" w:hanging="360"/>
      </w:pPr>
      <w:rPr>
        <w:rFonts w:ascii="Symbol" w:hAnsi="Symbol" w:hint="default"/>
      </w:rPr>
    </w:lvl>
    <w:lvl w:ilvl="7" w:tplc="CE94C32C" w:tentative="1">
      <w:start w:val="1"/>
      <w:numFmt w:val="bullet"/>
      <w:lvlText w:val="o"/>
      <w:lvlJc w:val="left"/>
      <w:pPr>
        <w:ind w:left="5760" w:hanging="360"/>
      </w:pPr>
      <w:rPr>
        <w:rFonts w:ascii="Courier New" w:hAnsi="Courier New" w:cs="Courier New" w:hint="default"/>
      </w:rPr>
    </w:lvl>
    <w:lvl w:ilvl="8" w:tplc="EA08D034" w:tentative="1">
      <w:start w:val="1"/>
      <w:numFmt w:val="bullet"/>
      <w:lvlText w:val=""/>
      <w:lvlJc w:val="left"/>
      <w:pPr>
        <w:ind w:left="6480" w:hanging="360"/>
      </w:pPr>
      <w:rPr>
        <w:rFonts w:ascii="Wingdings" w:hAnsi="Wingdings" w:hint="default"/>
      </w:rPr>
    </w:lvl>
  </w:abstractNum>
  <w:abstractNum w:abstractNumId="13" w15:restartNumberingAfterBreak="0">
    <w:nsid w:val="2C351876"/>
    <w:multiLevelType w:val="hybridMultilevel"/>
    <w:tmpl w:val="4F1EBAAC"/>
    <w:lvl w:ilvl="0" w:tplc="664043B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001C53"/>
    <w:multiLevelType w:val="multilevel"/>
    <w:tmpl w:val="A468CA3A"/>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2FA4707C"/>
    <w:multiLevelType w:val="multilevel"/>
    <w:tmpl w:val="2528F238"/>
    <w:lvl w:ilvl="0">
      <w:start w:val="1"/>
      <w:numFmt w:val="decimal"/>
      <w:lvlText w:val="%1."/>
      <w:lvlJc w:val="left"/>
      <w:pPr>
        <w:ind w:left="1170" w:hanging="810"/>
      </w:pPr>
      <w:rPr>
        <w:rFonts w:hint="default"/>
      </w:rPr>
    </w:lvl>
    <w:lvl w:ilvl="1">
      <w:start w:val="1"/>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FC75E8"/>
    <w:multiLevelType w:val="hybridMultilevel"/>
    <w:tmpl w:val="431E57BE"/>
    <w:lvl w:ilvl="0" w:tplc="92E03902">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2BD3F48"/>
    <w:multiLevelType w:val="hybridMultilevel"/>
    <w:tmpl w:val="ED78AF56"/>
    <w:lvl w:ilvl="0" w:tplc="49B8855A">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97096E"/>
    <w:multiLevelType w:val="hybridMultilevel"/>
    <w:tmpl w:val="22E4CB86"/>
    <w:lvl w:ilvl="0" w:tplc="664043B4">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36D70D84"/>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D664D7"/>
    <w:multiLevelType w:val="hybridMultilevel"/>
    <w:tmpl w:val="C8DAD252"/>
    <w:lvl w:ilvl="0" w:tplc="F6CA246C">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1D70CC7"/>
    <w:multiLevelType w:val="multilevel"/>
    <w:tmpl w:val="AA1A1E40"/>
    <w:lvl w:ilvl="0">
      <w:start w:val="6"/>
      <w:numFmt w:val="decimal"/>
      <w:lvlText w:val="%1."/>
      <w:lvlJc w:val="left"/>
      <w:pPr>
        <w:ind w:left="360" w:hanging="360"/>
      </w:pPr>
      <w:rPr>
        <w:rFonts w:hint="default"/>
      </w:rPr>
    </w:lvl>
    <w:lvl w:ilvl="1">
      <w:start w:val="1"/>
      <w:numFmt w:val="decimal"/>
      <w:lvlText w:val="%1.%2."/>
      <w:lvlJc w:val="left"/>
      <w:pPr>
        <w:ind w:left="686" w:hanging="360"/>
      </w:pPr>
      <w:rPr>
        <w:rFonts w:hint="default"/>
      </w:rPr>
    </w:lvl>
    <w:lvl w:ilvl="2">
      <w:start w:val="1"/>
      <w:numFmt w:val="decimal"/>
      <w:lvlText w:val="%1.%2.%3."/>
      <w:lvlJc w:val="left"/>
      <w:pPr>
        <w:ind w:left="1372" w:hanging="720"/>
      </w:pPr>
      <w:rPr>
        <w:rFonts w:hint="default"/>
      </w:rPr>
    </w:lvl>
    <w:lvl w:ilvl="3">
      <w:start w:val="1"/>
      <w:numFmt w:val="decimal"/>
      <w:lvlText w:val="%1.%2.%3.%4."/>
      <w:lvlJc w:val="left"/>
      <w:pPr>
        <w:ind w:left="1698" w:hanging="72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2710" w:hanging="1080"/>
      </w:pPr>
      <w:rPr>
        <w:rFonts w:hint="default"/>
      </w:rPr>
    </w:lvl>
    <w:lvl w:ilvl="6">
      <w:start w:val="1"/>
      <w:numFmt w:val="decimal"/>
      <w:lvlText w:val="%1.%2.%3.%4.%5.%6.%7."/>
      <w:lvlJc w:val="left"/>
      <w:pPr>
        <w:ind w:left="3396" w:hanging="1440"/>
      </w:pPr>
      <w:rPr>
        <w:rFonts w:hint="default"/>
      </w:rPr>
    </w:lvl>
    <w:lvl w:ilvl="7">
      <w:start w:val="1"/>
      <w:numFmt w:val="decimal"/>
      <w:lvlText w:val="%1.%2.%3.%4.%5.%6.%7.%8."/>
      <w:lvlJc w:val="left"/>
      <w:pPr>
        <w:ind w:left="3722" w:hanging="1440"/>
      </w:pPr>
      <w:rPr>
        <w:rFonts w:hint="default"/>
      </w:rPr>
    </w:lvl>
    <w:lvl w:ilvl="8">
      <w:start w:val="1"/>
      <w:numFmt w:val="decimal"/>
      <w:lvlText w:val="%1.%2.%3.%4.%5.%6.%7.%8.%9."/>
      <w:lvlJc w:val="left"/>
      <w:pPr>
        <w:ind w:left="4408" w:hanging="1800"/>
      </w:pPr>
      <w:rPr>
        <w:rFonts w:hint="default"/>
      </w:rPr>
    </w:lvl>
  </w:abstractNum>
  <w:abstractNum w:abstractNumId="22" w15:restartNumberingAfterBreak="0">
    <w:nsid w:val="42F04443"/>
    <w:multiLevelType w:val="hybridMultilevel"/>
    <w:tmpl w:val="BD2A72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D61900"/>
    <w:multiLevelType w:val="hybridMultilevel"/>
    <w:tmpl w:val="C3F8808C"/>
    <w:lvl w:ilvl="0" w:tplc="226CD96E">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AEF0391"/>
    <w:multiLevelType w:val="hybridMultilevel"/>
    <w:tmpl w:val="62224608"/>
    <w:lvl w:ilvl="0" w:tplc="0DF48684">
      <w:start w:val="1"/>
      <w:numFmt w:val="upperRoman"/>
      <w:lvlText w:val="%1."/>
      <w:lvlJc w:val="left"/>
      <w:pPr>
        <w:ind w:left="1200" w:hanging="8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208AD986">
      <w:start w:val="1"/>
      <w:numFmt w:val="bullet"/>
      <w:lvlText w:val="-"/>
      <w:lvlJc w:val="left"/>
      <w:pPr>
        <w:ind w:left="1960" w:hanging="360"/>
      </w:pPr>
      <w:rPr>
        <w:rFonts w:ascii="Arial" w:eastAsiaTheme="minorEastAsia"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03F53D2"/>
    <w:multiLevelType w:val="hybridMultilevel"/>
    <w:tmpl w:val="673A8480"/>
    <w:lvl w:ilvl="0" w:tplc="77A0BF4C">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50EC25C4"/>
    <w:multiLevelType w:val="multilevel"/>
    <w:tmpl w:val="18E0D2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D730F5"/>
    <w:multiLevelType w:val="hybridMultilevel"/>
    <w:tmpl w:val="CB9A7210"/>
    <w:lvl w:ilvl="0" w:tplc="04090003">
      <w:start w:val="1"/>
      <w:numFmt w:val="bullet"/>
      <w:lvlText w:val=""/>
      <w:lvlJc w:val="left"/>
      <w:pPr>
        <w:ind w:left="760" w:hanging="360"/>
      </w:pPr>
      <w:rPr>
        <w:rFonts w:ascii="Wingdings" w:hAnsi="Wingdings"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4C7AD0"/>
    <w:multiLevelType w:val="hybridMultilevel"/>
    <w:tmpl w:val="6B56228E"/>
    <w:lvl w:ilvl="0" w:tplc="8842B9E2">
      <w:start w:val="1"/>
      <w:numFmt w:val="lowerLetter"/>
      <w:lvlText w:val="%1."/>
      <w:lvlJc w:val="left"/>
      <w:pPr>
        <w:ind w:left="360" w:hanging="360"/>
      </w:pPr>
      <w:rPr>
        <w:rFonts w:hint="default"/>
      </w:rPr>
    </w:lvl>
    <w:lvl w:ilvl="1" w:tplc="E71A89FC">
      <w:start w:val="1"/>
      <w:numFmt w:val="decimal"/>
      <w:lvlText w:val="%2."/>
      <w:lvlJc w:val="left"/>
      <w:pPr>
        <w:ind w:left="760" w:hanging="36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65802636"/>
    <w:multiLevelType w:val="multilevel"/>
    <w:tmpl w:val="5E1CEA6A"/>
    <w:lvl w:ilvl="0">
      <w:start w:val="1"/>
      <w:numFmt w:val="decimal"/>
      <w:lvlText w:val="%1"/>
      <w:lvlJc w:val="left"/>
      <w:pPr>
        <w:ind w:left="360" w:hanging="360"/>
      </w:pPr>
      <w:rPr>
        <w:rFonts w:hint="default"/>
      </w:rPr>
    </w:lvl>
    <w:lvl w:ilvl="1">
      <w:start w:val="1"/>
      <w:numFmt w:val="decimal"/>
      <w:lvlText w:val="%1.%2"/>
      <w:lvlJc w:val="left"/>
      <w:pPr>
        <w:ind w:left="1367" w:hanging="360"/>
      </w:pPr>
      <w:rPr>
        <w:rFonts w:hint="default"/>
      </w:rPr>
    </w:lvl>
    <w:lvl w:ilvl="2">
      <w:start w:val="1"/>
      <w:numFmt w:val="decimal"/>
      <w:lvlText w:val="%1.%2.%3"/>
      <w:lvlJc w:val="left"/>
      <w:pPr>
        <w:ind w:left="2734" w:hanging="720"/>
      </w:pPr>
      <w:rPr>
        <w:rFonts w:hint="default"/>
      </w:rPr>
    </w:lvl>
    <w:lvl w:ilvl="3">
      <w:start w:val="1"/>
      <w:numFmt w:val="decimal"/>
      <w:lvlText w:val="%1.%2.%3.%4"/>
      <w:lvlJc w:val="left"/>
      <w:pPr>
        <w:ind w:left="3741" w:hanging="72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115" w:hanging="1080"/>
      </w:pPr>
      <w:rPr>
        <w:rFonts w:hint="default"/>
      </w:rPr>
    </w:lvl>
    <w:lvl w:ilvl="6">
      <w:start w:val="1"/>
      <w:numFmt w:val="decimal"/>
      <w:lvlText w:val="%1.%2.%3.%4.%5.%6.%7"/>
      <w:lvlJc w:val="left"/>
      <w:pPr>
        <w:ind w:left="7482" w:hanging="1440"/>
      </w:pPr>
      <w:rPr>
        <w:rFonts w:hint="default"/>
      </w:rPr>
    </w:lvl>
    <w:lvl w:ilvl="7">
      <w:start w:val="1"/>
      <w:numFmt w:val="decimal"/>
      <w:lvlText w:val="%1.%2.%3.%4.%5.%6.%7.%8"/>
      <w:lvlJc w:val="left"/>
      <w:pPr>
        <w:ind w:left="8489" w:hanging="1440"/>
      </w:pPr>
      <w:rPr>
        <w:rFonts w:hint="default"/>
      </w:rPr>
    </w:lvl>
    <w:lvl w:ilvl="8">
      <w:start w:val="1"/>
      <w:numFmt w:val="decimal"/>
      <w:lvlText w:val="%1.%2.%3.%4.%5.%6.%7.%8.%9"/>
      <w:lvlJc w:val="left"/>
      <w:pPr>
        <w:ind w:left="9496" w:hanging="1440"/>
      </w:pPr>
      <w:rPr>
        <w:rFonts w:hint="default"/>
      </w:rPr>
    </w:lvl>
  </w:abstractNum>
  <w:abstractNum w:abstractNumId="30" w15:restartNumberingAfterBreak="0">
    <w:nsid w:val="662F71A3"/>
    <w:multiLevelType w:val="multilevel"/>
    <w:tmpl w:val="AF7EED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CF22CC"/>
    <w:multiLevelType w:val="hybridMultilevel"/>
    <w:tmpl w:val="30B88BE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CC177A"/>
    <w:multiLevelType w:val="hybridMultilevel"/>
    <w:tmpl w:val="C1709134"/>
    <w:lvl w:ilvl="0" w:tplc="25407E8E">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1CB4D18"/>
    <w:multiLevelType w:val="hybridMultilevel"/>
    <w:tmpl w:val="59382C44"/>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4" w15:restartNumberingAfterBreak="0">
    <w:nsid w:val="73E61536"/>
    <w:multiLevelType w:val="hybridMultilevel"/>
    <w:tmpl w:val="181ADDFE"/>
    <w:lvl w:ilvl="0" w:tplc="1750D8F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C725F"/>
    <w:multiLevelType w:val="hybridMultilevel"/>
    <w:tmpl w:val="9D32F7CE"/>
    <w:lvl w:ilvl="0" w:tplc="2CC60AF6">
      <w:start w:val="1"/>
      <w:numFmt w:val="decimal"/>
      <w:lvlText w:val="%1."/>
      <w:lvlJc w:val="left"/>
      <w:pPr>
        <w:ind w:left="800" w:hanging="400"/>
      </w:pPr>
      <w:rPr>
        <w:i w:val="0"/>
        <w:iCs/>
      </w:rPr>
    </w:lvl>
    <w:lvl w:ilvl="1" w:tplc="CC520744" w:tentative="1">
      <w:start w:val="1"/>
      <w:numFmt w:val="upperLetter"/>
      <w:lvlText w:val="%2."/>
      <w:lvlJc w:val="left"/>
      <w:pPr>
        <w:ind w:left="1200" w:hanging="400"/>
      </w:pPr>
    </w:lvl>
    <w:lvl w:ilvl="2" w:tplc="2E1C3F00" w:tentative="1">
      <w:start w:val="1"/>
      <w:numFmt w:val="lowerRoman"/>
      <w:lvlText w:val="%3."/>
      <w:lvlJc w:val="right"/>
      <w:pPr>
        <w:ind w:left="1600" w:hanging="400"/>
      </w:pPr>
    </w:lvl>
    <w:lvl w:ilvl="3" w:tplc="55FE77D2" w:tentative="1">
      <w:start w:val="1"/>
      <w:numFmt w:val="decimal"/>
      <w:lvlText w:val="%4."/>
      <w:lvlJc w:val="left"/>
      <w:pPr>
        <w:ind w:left="2000" w:hanging="400"/>
      </w:pPr>
    </w:lvl>
    <w:lvl w:ilvl="4" w:tplc="37B0DFE0" w:tentative="1">
      <w:start w:val="1"/>
      <w:numFmt w:val="upperLetter"/>
      <w:lvlText w:val="%5."/>
      <w:lvlJc w:val="left"/>
      <w:pPr>
        <w:ind w:left="2400" w:hanging="400"/>
      </w:pPr>
    </w:lvl>
    <w:lvl w:ilvl="5" w:tplc="2D628160" w:tentative="1">
      <w:start w:val="1"/>
      <w:numFmt w:val="lowerRoman"/>
      <w:lvlText w:val="%6."/>
      <w:lvlJc w:val="right"/>
      <w:pPr>
        <w:ind w:left="2800" w:hanging="400"/>
      </w:pPr>
    </w:lvl>
    <w:lvl w:ilvl="6" w:tplc="CD442CEA" w:tentative="1">
      <w:start w:val="1"/>
      <w:numFmt w:val="decimal"/>
      <w:lvlText w:val="%7."/>
      <w:lvlJc w:val="left"/>
      <w:pPr>
        <w:ind w:left="3200" w:hanging="400"/>
      </w:pPr>
    </w:lvl>
    <w:lvl w:ilvl="7" w:tplc="8C90FD9C" w:tentative="1">
      <w:start w:val="1"/>
      <w:numFmt w:val="upperLetter"/>
      <w:lvlText w:val="%8."/>
      <w:lvlJc w:val="left"/>
      <w:pPr>
        <w:ind w:left="3600" w:hanging="400"/>
      </w:pPr>
    </w:lvl>
    <w:lvl w:ilvl="8" w:tplc="DD3CD728" w:tentative="1">
      <w:start w:val="1"/>
      <w:numFmt w:val="lowerRoman"/>
      <w:lvlText w:val="%9."/>
      <w:lvlJc w:val="right"/>
      <w:pPr>
        <w:ind w:left="4000" w:hanging="400"/>
      </w:pPr>
    </w:lvl>
  </w:abstractNum>
  <w:abstractNum w:abstractNumId="36" w15:restartNumberingAfterBreak="0">
    <w:nsid w:val="7B5F32D6"/>
    <w:multiLevelType w:val="hybridMultilevel"/>
    <w:tmpl w:val="15B2BE12"/>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7" w15:restartNumberingAfterBreak="0">
    <w:nsid w:val="7B6A67E8"/>
    <w:multiLevelType w:val="hybridMultilevel"/>
    <w:tmpl w:val="388E21F0"/>
    <w:lvl w:ilvl="0" w:tplc="18B0585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7D8525CD"/>
    <w:multiLevelType w:val="hybridMultilevel"/>
    <w:tmpl w:val="1A4E8626"/>
    <w:lvl w:ilvl="0" w:tplc="996C591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B164A"/>
    <w:multiLevelType w:val="hybridMultilevel"/>
    <w:tmpl w:val="27E0011E"/>
    <w:lvl w:ilvl="0" w:tplc="7F72A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DE224CB"/>
    <w:multiLevelType w:val="hybridMultilevel"/>
    <w:tmpl w:val="0AF4835E"/>
    <w:lvl w:ilvl="0" w:tplc="47329FAC">
      <w:start w:val="1"/>
      <w:numFmt w:val="decimal"/>
      <w:lvlText w:val="%1."/>
      <w:lvlJc w:val="left"/>
      <w:pPr>
        <w:ind w:left="800" w:hanging="800"/>
      </w:pPr>
      <w:rPr>
        <w:rFonts w:hint="default"/>
        <w:b w:val="0"/>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15:restartNumberingAfterBreak="0">
    <w:nsid w:val="7DFF7B2F"/>
    <w:multiLevelType w:val="multilevel"/>
    <w:tmpl w:val="14FEA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D91D3B"/>
    <w:multiLevelType w:val="hybridMultilevel"/>
    <w:tmpl w:val="410CF85E"/>
    <w:lvl w:ilvl="0" w:tplc="A094DE0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FD13D6E"/>
    <w:multiLevelType w:val="multilevel"/>
    <w:tmpl w:val="B7FA8B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0564474">
    <w:abstractNumId w:val="14"/>
  </w:num>
  <w:num w:numId="2" w16cid:durableId="330260465">
    <w:abstractNumId w:val="19"/>
  </w:num>
  <w:num w:numId="3" w16cid:durableId="2012684160">
    <w:abstractNumId w:val="41"/>
  </w:num>
  <w:num w:numId="4" w16cid:durableId="38475276">
    <w:abstractNumId w:val="3"/>
  </w:num>
  <w:num w:numId="5" w16cid:durableId="139734873">
    <w:abstractNumId w:val="35"/>
  </w:num>
  <w:num w:numId="6" w16cid:durableId="1514299361">
    <w:abstractNumId w:val="12"/>
  </w:num>
  <w:num w:numId="7" w16cid:durableId="1808663233">
    <w:abstractNumId w:val="34"/>
  </w:num>
  <w:num w:numId="8" w16cid:durableId="1134447408">
    <w:abstractNumId w:val="11"/>
  </w:num>
  <w:num w:numId="9" w16cid:durableId="445121474">
    <w:abstractNumId w:val="10"/>
  </w:num>
  <w:num w:numId="10" w16cid:durableId="1010722435">
    <w:abstractNumId w:val="29"/>
  </w:num>
  <w:num w:numId="11" w16cid:durableId="333187068">
    <w:abstractNumId w:val="26"/>
  </w:num>
  <w:num w:numId="12" w16cid:durableId="1539856276">
    <w:abstractNumId w:val="9"/>
  </w:num>
  <w:num w:numId="13" w16cid:durableId="690035130">
    <w:abstractNumId w:val="21"/>
  </w:num>
  <w:num w:numId="14" w16cid:durableId="154299001">
    <w:abstractNumId w:val="30"/>
  </w:num>
  <w:num w:numId="15" w16cid:durableId="1626425156">
    <w:abstractNumId w:val="15"/>
  </w:num>
  <w:num w:numId="16" w16cid:durableId="1683622787">
    <w:abstractNumId w:val="43"/>
  </w:num>
  <w:num w:numId="17" w16cid:durableId="1587575265">
    <w:abstractNumId w:val="18"/>
  </w:num>
  <w:num w:numId="18" w16cid:durableId="1110202424">
    <w:abstractNumId w:val="13"/>
  </w:num>
  <w:num w:numId="19" w16cid:durableId="517548396">
    <w:abstractNumId w:val="5"/>
  </w:num>
  <w:num w:numId="20" w16cid:durableId="856774735">
    <w:abstractNumId w:val="0"/>
  </w:num>
  <w:num w:numId="21" w16cid:durableId="1289699911">
    <w:abstractNumId w:val="28"/>
  </w:num>
  <w:num w:numId="22" w16cid:durableId="195895834">
    <w:abstractNumId w:val="39"/>
  </w:num>
  <w:num w:numId="23" w16cid:durableId="438186836">
    <w:abstractNumId w:val="32"/>
  </w:num>
  <w:num w:numId="24" w16cid:durableId="426116936">
    <w:abstractNumId w:val="6"/>
  </w:num>
  <w:num w:numId="25" w16cid:durableId="1738935966">
    <w:abstractNumId w:val="8"/>
  </w:num>
  <w:num w:numId="26" w16cid:durableId="418065978">
    <w:abstractNumId w:val="27"/>
  </w:num>
  <w:num w:numId="27" w16cid:durableId="926307017">
    <w:abstractNumId w:val="33"/>
  </w:num>
  <w:num w:numId="28" w16cid:durableId="1781954681">
    <w:abstractNumId w:val="36"/>
  </w:num>
  <w:num w:numId="29" w16cid:durableId="708990347">
    <w:abstractNumId w:val="4"/>
  </w:num>
  <w:num w:numId="30" w16cid:durableId="1720982454">
    <w:abstractNumId w:val="31"/>
  </w:num>
  <w:num w:numId="31" w16cid:durableId="559024331">
    <w:abstractNumId w:val="40"/>
  </w:num>
  <w:num w:numId="32" w16cid:durableId="1109395052">
    <w:abstractNumId w:val="24"/>
  </w:num>
  <w:num w:numId="33" w16cid:durableId="1261983453">
    <w:abstractNumId w:val="1"/>
  </w:num>
  <w:num w:numId="34" w16cid:durableId="801269856">
    <w:abstractNumId w:val="37"/>
  </w:num>
  <w:num w:numId="35" w16cid:durableId="1205798110">
    <w:abstractNumId w:val="23"/>
  </w:num>
  <w:num w:numId="36" w16cid:durableId="473714324">
    <w:abstractNumId w:val="17"/>
  </w:num>
  <w:num w:numId="37" w16cid:durableId="1821575552">
    <w:abstractNumId w:val="16"/>
  </w:num>
  <w:num w:numId="38" w16cid:durableId="46298756">
    <w:abstractNumId w:val="20"/>
  </w:num>
  <w:num w:numId="39" w16cid:durableId="1844934758">
    <w:abstractNumId w:val="2"/>
  </w:num>
  <w:num w:numId="40" w16cid:durableId="761489940">
    <w:abstractNumId w:val="42"/>
  </w:num>
  <w:num w:numId="41" w16cid:durableId="940450742">
    <w:abstractNumId w:val="25"/>
  </w:num>
  <w:num w:numId="42" w16cid:durableId="241180646">
    <w:abstractNumId w:val="38"/>
  </w:num>
  <w:num w:numId="43" w16cid:durableId="139928923">
    <w:abstractNumId w:val="22"/>
  </w:num>
  <w:num w:numId="44" w16cid:durableId="20111741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zMwsjAzMzIwNjBS0lEKTi0uzszPAykwrQUA3G4jYCwAAAA="/>
  </w:docVars>
  <w:rsids>
    <w:rsidRoot w:val="00310DFE"/>
    <w:rsid w:val="00043D4C"/>
    <w:rsid w:val="00053D6B"/>
    <w:rsid w:val="000B4225"/>
    <w:rsid w:val="000C40B8"/>
    <w:rsid w:val="000D30DE"/>
    <w:rsid w:val="000D3D61"/>
    <w:rsid w:val="000E0C24"/>
    <w:rsid w:val="00117BAC"/>
    <w:rsid w:val="0016023E"/>
    <w:rsid w:val="001B5574"/>
    <w:rsid w:val="001C5C5F"/>
    <w:rsid w:val="001E78FB"/>
    <w:rsid w:val="00265B08"/>
    <w:rsid w:val="00294390"/>
    <w:rsid w:val="002D5B83"/>
    <w:rsid w:val="002E1AB6"/>
    <w:rsid w:val="00310DFE"/>
    <w:rsid w:val="003159FE"/>
    <w:rsid w:val="0034209E"/>
    <w:rsid w:val="00355549"/>
    <w:rsid w:val="0037754C"/>
    <w:rsid w:val="003B7547"/>
    <w:rsid w:val="003B782F"/>
    <w:rsid w:val="003C32F7"/>
    <w:rsid w:val="003D4F6E"/>
    <w:rsid w:val="003D5C4A"/>
    <w:rsid w:val="003F6A47"/>
    <w:rsid w:val="00416558"/>
    <w:rsid w:val="0042339E"/>
    <w:rsid w:val="00427E76"/>
    <w:rsid w:val="00432998"/>
    <w:rsid w:val="00465CA6"/>
    <w:rsid w:val="00481A56"/>
    <w:rsid w:val="004B1C4E"/>
    <w:rsid w:val="004C501B"/>
    <w:rsid w:val="004D6F31"/>
    <w:rsid w:val="00564E32"/>
    <w:rsid w:val="005B443B"/>
    <w:rsid w:val="005C07B0"/>
    <w:rsid w:val="005C44ED"/>
    <w:rsid w:val="005E3BA3"/>
    <w:rsid w:val="006033EB"/>
    <w:rsid w:val="00606B2E"/>
    <w:rsid w:val="00645306"/>
    <w:rsid w:val="006A2636"/>
    <w:rsid w:val="00741620"/>
    <w:rsid w:val="00746112"/>
    <w:rsid w:val="00784774"/>
    <w:rsid w:val="007849CC"/>
    <w:rsid w:val="00790779"/>
    <w:rsid w:val="007F2967"/>
    <w:rsid w:val="00807D53"/>
    <w:rsid w:val="00824AF3"/>
    <w:rsid w:val="00845E6E"/>
    <w:rsid w:val="0087598D"/>
    <w:rsid w:val="008870F1"/>
    <w:rsid w:val="008A28E6"/>
    <w:rsid w:val="008A5978"/>
    <w:rsid w:val="009043AB"/>
    <w:rsid w:val="00945184"/>
    <w:rsid w:val="009C6438"/>
    <w:rsid w:val="009E2709"/>
    <w:rsid w:val="00A175AC"/>
    <w:rsid w:val="00A2723A"/>
    <w:rsid w:val="00A6076B"/>
    <w:rsid w:val="00AC0E52"/>
    <w:rsid w:val="00B0385B"/>
    <w:rsid w:val="00B35865"/>
    <w:rsid w:val="00BB47F7"/>
    <w:rsid w:val="00BB69F0"/>
    <w:rsid w:val="00BD1753"/>
    <w:rsid w:val="00BE3CA3"/>
    <w:rsid w:val="00BE79AE"/>
    <w:rsid w:val="00BF26EF"/>
    <w:rsid w:val="00C01012"/>
    <w:rsid w:val="00C24929"/>
    <w:rsid w:val="00C37722"/>
    <w:rsid w:val="00CD4177"/>
    <w:rsid w:val="00CE2F12"/>
    <w:rsid w:val="00CE488F"/>
    <w:rsid w:val="00CF215C"/>
    <w:rsid w:val="00D4138A"/>
    <w:rsid w:val="00D761A1"/>
    <w:rsid w:val="00DB4961"/>
    <w:rsid w:val="00DC7BDB"/>
    <w:rsid w:val="00DE18ED"/>
    <w:rsid w:val="00E60B2E"/>
    <w:rsid w:val="00E70DFC"/>
    <w:rsid w:val="00E75935"/>
    <w:rsid w:val="00EA6D16"/>
    <w:rsid w:val="00EB5D8C"/>
    <w:rsid w:val="00EC0C29"/>
    <w:rsid w:val="00ED1EA7"/>
    <w:rsid w:val="00EF0DE6"/>
    <w:rsid w:val="00F15E70"/>
    <w:rsid w:val="00F25303"/>
    <w:rsid w:val="00F32105"/>
    <w:rsid w:val="00F45FC3"/>
    <w:rsid w:val="00F76D11"/>
    <w:rsid w:val="00FE4E3B"/>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77E"/>
  <w15:docId w15:val="{2FCC90C9-1ACB-4F33-B8C9-DF450859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ko-KR" w:bidi="my-MM"/>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1DA"/>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link w:val="Char"/>
    <w:uiPriority w:val="34"/>
    <w:qFormat/>
    <w:rsid w:val="00E201DA"/>
    <w:pPr>
      <w:ind w:leftChars="400" w:left="800"/>
    </w:pPr>
  </w:style>
  <w:style w:type="paragraph" w:customStyle="1" w:styleId="Default">
    <w:name w:val="Default"/>
    <w:rsid w:val="00C609AB"/>
    <w:pPr>
      <w:autoSpaceDE w:val="0"/>
      <w:autoSpaceDN w:val="0"/>
      <w:adjustRightInd w:val="0"/>
      <w:spacing w:line="240" w:lineRule="auto"/>
    </w:pPr>
    <w:rPr>
      <w:color w:val="000000"/>
      <w:sz w:val="24"/>
      <w:szCs w:val="24"/>
    </w:rPr>
  </w:style>
  <w:style w:type="character" w:customStyle="1" w:styleId="Char">
    <w:name w:val="목록 단락 Char"/>
    <w:basedOn w:val="a0"/>
    <w:link w:val="a4"/>
    <w:uiPriority w:val="34"/>
    <w:locked/>
    <w:rsid w:val="00C609AB"/>
    <w:rPr>
      <w:rFonts w:ascii="Arial" w:hAnsi="Arial" w:cs="Arial"/>
      <w:kern w:val="0"/>
      <w:sz w:val="22"/>
      <w:lang w:val="en"/>
    </w:rPr>
  </w:style>
  <w:style w:type="table" w:styleId="a5">
    <w:name w:val="Table Grid"/>
    <w:basedOn w:val="a1"/>
    <w:uiPriority w:val="39"/>
    <w:rsid w:val="00C609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749FE"/>
    <w:pPr>
      <w:spacing w:before="100" w:beforeAutospacing="1" w:after="100" w:afterAutospacing="1" w:line="240" w:lineRule="auto"/>
    </w:pPr>
    <w:rPr>
      <w:rFonts w:ascii="굴림" w:eastAsia="굴림" w:hAnsi="굴림" w:cs="굴림"/>
      <w:sz w:val="24"/>
      <w:szCs w:val="24"/>
      <w:lang w:val="en-US"/>
    </w:rPr>
  </w:style>
  <w:style w:type="character" w:customStyle="1" w:styleId="normaltextrun">
    <w:name w:val="normaltextrun"/>
    <w:basedOn w:val="a0"/>
    <w:rsid w:val="006749FE"/>
  </w:style>
  <w:style w:type="paragraph" w:styleId="a6">
    <w:name w:val="Revision"/>
    <w:hidden/>
    <w:uiPriority w:val="99"/>
    <w:semiHidden/>
    <w:rsid w:val="009E20D2"/>
    <w:pPr>
      <w:spacing w:line="240" w:lineRule="auto"/>
    </w:pPr>
  </w:style>
  <w:style w:type="character" w:styleId="a7">
    <w:name w:val="annotation reference"/>
    <w:basedOn w:val="a0"/>
    <w:uiPriority w:val="99"/>
    <w:semiHidden/>
    <w:unhideWhenUsed/>
    <w:rsid w:val="00FC6F2B"/>
    <w:rPr>
      <w:sz w:val="16"/>
      <w:szCs w:val="16"/>
    </w:rPr>
  </w:style>
  <w:style w:type="paragraph" w:styleId="a8">
    <w:name w:val="annotation text"/>
    <w:basedOn w:val="a"/>
    <w:link w:val="Char0"/>
    <w:uiPriority w:val="99"/>
    <w:unhideWhenUsed/>
    <w:rsid w:val="00FC6F2B"/>
    <w:pPr>
      <w:spacing w:line="240" w:lineRule="auto"/>
    </w:pPr>
    <w:rPr>
      <w:sz w:val="20"/>
      <w:szCs w:val="20"/>
    </w:rPr>
  </w:style>
  <w:style w:type="character" w:customStyle="1" w:styleId="Char0">
    <w:name w:val="메모 텍스트 Char"/>
    <w:basedOn w:val="a0"/>
    <w:link w:val="a8"/>
    <w:uiPriority w:val="99"/>
    <w:rsid w:val="00FC6F2B"/>
    <w:rPr>
      <w:rFonts w:ascii="Arial" w:hAnsi="Arial" w:cs="Arial"/>
      <w:kern w:val="0"/>
      <w:szCs w:val="20"/>
      <w:lang w:val="en"/>
    </w:rPr>
  </w:style>
  <w:style w:type="paragraph" w:styleId="a9">
    <w:name w:val="annotation subject"/>
    <w:basedOn w:val="a8"/>
    <w:next w:val="a8"/>
    <w:link w:val="Char1"/>
    <w:uiPriority w:val="99"/>
    <w:semiHidden/>
    <w:unhideWhenUsed/>
    <w:rsid w:val="00FC6F2B"/>
    <w:rPr>
      <w:b/>
      <w:bCs/>
    </w:rPr>
  </w:style>
  <w:style w:type="character" w:customStyle="1" w:styleId="Char1">
    <w:name w:val="메모 주제 Char"/>
    <w:basedOn w:val="Char0"/>
    <w:link w:val="a9"/>
    <w:uiPriority w:val="99"/>
    <w:semiHidden/>
    <w:rsid w:val="00FC6F2B"/>
    <w:rPr>
      <w:rFonts w:ascii="Arial" w:hAnsi="Arial" w:cs="Arial"/>
      <w:b/>
      <w:bCs/>
      <w:kern w:val="0"/>
      <w:szCs w:val="20"/>
      <w:lang w:val="en"/>
    </w:rPr>
  </w:style>
  <w:style w:type="paragraph" w:styleId="aa">
    <w:name w:val="header"/>
    <w:basedOn w:val="a"/>
    <w:link w:val="Char2"/>
    <w:uiPriority w:val="99"/>
    <w:unhideWhenUsed/>
    <w:rsid w:val="00456BFE"/>
    <w:pPr>
      <w:tabs>
        <w:tab w:val="center" w:pos="4513"/>
        <w:tab w:val="right" w:pos="9026"/>
      </w:tabs>
      <w:snapToGrid w:val="0"/>
    </w:pPr>
  </w:style>
  <w:style w:type="character" w:customStyle="1" w:styleId="Char2">
    <w:name w:val="머리글 Char"/>
    <w:basedOn w:val="a0"/>
    <w:link w:val="aa"/>
    <w:uiPriority w:val="99"/>
    <w:rsid w:val="00456BFE"/>
    <w:rPr>
      <w:rFonts w:ascii="Arial" w:hAnsi="Arial" w:cs="Arial"/>
      <w:kern w:val="0"/>
      <w:sz w:val="22"/>
      <w:lang w:val="en"/>
    </w:rPr>
  </w:style>
  <w:style w:type="paragraph" w:styleId="ab">
    <w:name w:val="footer"/>
    <w:basedOn w:val="a"/>
    <w:link w:val="Char3"/>
    <w:uiPriority w:val="99"/>
    <w:unhideWhenUsed/>
    <w:rsid w:val="00456BFE"/>
    <w:pPr>
      <w:tabs>
        <w:tab w:val="center" w:pos="4513"/>
        <w:tab w:val="right" w:pos="9026"/>
      </w:tabs>
      <w:snapToGrid w:val="0"/>
    </w:pPr>
  </w:style>
  <w:style w:type="character" w:customStyle="1" w:styleId="Char3">
    <w:name w:val="바닥글 Char"/>
    <w:basedOn w:val="a0"/>
    <w:link w:val="ab"/>
    <w:uiPriority w:val="99"/>
    <w:rsid w:val="00456BFE"/>
    <w:rPr>
      <w:rFonts w:ascii="Arial" w:hAnsi="Arial" w:cs="Arial"/>
      <w:kern w:val="0"/>
      <w:sz w:val="22"/>
      <w:lang w:val="en"/>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Pr>
  </w:style>
  <w:style w:type="table" w:customStyle="1" w:styleId="af">
    <w:basedOn w:val="TableNormal1"/>
    <w:pPr>
      <w:spacing w:line="240" w:lineRule="auto"/>
    </w:pPr>
    <w:tblPr>
      <w:tblStyleRowBandSize w:val="1"/>
      <w:tblStyleColBandSize w:val="1"/>
      <w:tblCellMar>
        <w:left w:w="108" w:type="dxa"/>
        <w:right w:w="108" w:type="dxa"/>
      </w:tblCellMar>
    </w:tblPr>
  </w:style>
  <w:style w:type="table" w:customStyle="1" w:styleId="af0">
    <w:basedOn w:val="TableNormal1"/>
    <w:pPr>
      <w:spacing w:line="240" w:lineRule="auto"/>
    </w:pPr>
    <w:tblPr>
      <w:tblStyleRowBandSize w:val="1"/>
      <w:tblStyleColBandSize w:val="1"/>
      <w:tblCellMar>
        <w:left w:w="108" w:type="dxa"/>
        <w:right w:w="108" w:type="dxa"/>
      </w:tblCellMar>
    </w:tblPr>
  </w:style>
  <w:style w:type="table" w:customStyle="1" w:styleId="af1">
    <w:basedOn w:val="TableNormal1"/>
    <w:pPr>
      <w:spacing w:line="240" w:lineRule="auto"/>
    </w:pPr>
    <w:tblPr>
      <w:tblStyleRowBandSize w:val="1"/>
      <w:tblStyleColBandSize w:val="1"/>
      <w:tblCellMar>
        <w:left w:w="108" w:type="dxa"/>
        <w:right w:w="108" w:type="dxa"/>
      </w:tblCellMar>
    </w:tblPr>
  </w:style>
  <w:style w:type="table" w:customStyle="1" w:styleId="af2">
    <w:basedOn w:val="TableNormal1"/>
    <w:pPr>
      <w:spacing w:line="240" w:lineRule="auto"/>
    </w:pPr>
    <w:tblPr>
      <w:tblStyleRowBandSize w:val="1"/>
      <w:tblStyleColBandSize w:val="1"/>
      <w:tblCellMar>
        <w:left w:w="108" w:type="dxa"/>
        <w:right w:w="108" w:type="dxa"/>
      </w:tblCellMar>
    </w:tblPr>
  </w:style>
  <w:style w:type="paragraph" w:styleId="af3">
    <w:name w:val="caption"/>
    <w:basedOn w:val="a"/>
    <w:next w:val="a"/>
    <w:uiPriority w:val="35"/>
    <w:semiHidden/>
    <w:unhideWhenUsed/>
    <w:qFormat/>
    <w:rsid w:val="00A6076B"/>
    <w:rPr>
      <w:b/>
      <w:bCs/>
      <w:sz w:val="20"/>
      <w:szCs w:val="20"/>
    </w:rPr>
  </w:style>
  <w:style w:type="table" w:customStyle="1" w:styleId="10">
    <w:name w:val="표 구분선1"/>
    <w:basedOn w:val="a1"/>
    <w:next w:val="a5"/>
    <w:uiPriority w:val="39"/>
    <w:rsid w:val="00A6076B"/>
    <w:pPr>
      <w:spacing w:line="240" w:lineRule="auto"/>
      <w:jc w:val="both"/>
    </w:pPr>
    <w:rPr>
      <w:rFonts w:ascii="Calibri" w:hAnsi="Calibri" w:cs="Myanmar Text"/>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눈금 밝게1"/>
    <w:basedOn w:val="a1"/>
    <w:next w:val="af4"/>
    <w:uiPriority w:val="40"/>
    <w:rsid w:val="00A6076B"/>
    <w:pPr>
      <w:spacing w:line="240" w:lineRule="auto"/>
      <w:jc w:val="both"/>
    </w:pPr>
    <w:rPr>
      <w:rFonts w:ascii="Calibri" w:hAnsi="Calibri" w:cs="Myanmar Text"/>
      <w:lang w:val="en-US" w:eastAsia="en-US"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일반 표 21"/>
    <w:basedOn w:val="a1"/>
    <w:next w:val="20"/>
    <w:uiPriority w:val="42"/>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0">
    <w:name w:val="눈금 표 1 밝게1"/>
    <w:basedOn w:val="a1"/>
    <w:next w:val="12"/>
    <w:uiPriority w:val="46"/>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4">
    <w:name w:val="Grid Table Light"/>
    <w:basedOn w:val="a1"/>
    <w:uiPriority w:val="40"/>
    <w:rsid w:val="00A6076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0">
    <w:name w:val="Plain Table 2"/>
    <w:basedOn w:val="a1"/>
    <w:uiPriority w:val="42"/>
    <w:rsid w:val="00A6076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A6076B"/>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semiHidden/>
    <w:unhideWhenUsed/>
    <w:rsid w:val="003B782F"/>
    <w:pPr>
      <w:spacing w:before="100" w:beforeAutospacing="1" w:after="100" w:afterAutospacing="1" w:line="240" w:lineRule="auto"/>
    </w:pPr>
    <w:rPr>
      <w:rFonts w:ascii="굴림" w:eastAsia="굴림" w:hAnsi="굴림" w:cs="굴림"/>
      <w:sz w:val="24"/>
      <w:szCs w:val="24"/>
      <w:lang w:val="en-US"/>
    </w:rPr>
  </w:style>
  <w:style w:type="character" w:customStyle="1" w:styleId="apple-tab-span">
    <w:name w:val="apple-tab-span"/>
    <w:basedOn w:val="a0"/>
    <w:rsid w:val="003B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3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YVBiK9bhZaHZlqK+5NObwhVlw==">AMUW2mXOlg6eUzqsf13TIlHfHmPkComH+PBGETk1ctkxNADhmUhzlTnh8PzWPtuX0vMRJzR7T3Uz4iV5CLfYrbvToJoShvSqeWkXMtvWgqLbmwMQzPs9TycgpOMkV4B2xmGtOQpOyeUt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1083</Words>
  <Characters>6179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AFoCO</dc:creator>
  <cp:lastModifiedBy>Seonghan LEE</cp:lastModifiedBy>
  <cp:revision>2</cp:revision>
  <cp:lastPrinted>2023-04-24T00:02:00Z</cp:lastPrinted>
  <dcterms:created xsi:type="dcterms:W3CDTF">2023-04-24T00:08:00Z</dcterms:created>
  <dcterms:modified xsi:type="dcterms:W3CDTF">2023-04-24T00:08:00Z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4fe8a2c0226b13ee0b122f523adfda8e165caf4bb1cdcaa48841c283bd07d314</vt:lpwstr>
  </property>
</Properties>
</file>